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60E12" w14:textId="2AE6FE65" w:rsidR="00000CBF" w:rsidRPr="00F11DAB" w:rsidRDefault="006B66A5" w:rsidP="00F11DAB">
      <w:pPr>
        <w:pStyle w:val="ListParagraph"/>
        <w:spacing w:before="120" w:after="120" w:line="260" w:lineRule="atLeast"/>
        <w:ind w:left="1080"/>
        <w:contextualSpacing w:val="0"/>
        <w:jc w:val="both"/>
        <w:rPr>
          <w:rFonts w:ascii="Verdana" w:eastAsia="Times New Roman" w:hAnsi="Verdana" w:cs="Arial"/>
          <w:b/>
          <w:bCs/>
          <w:color w:val="FF0000"/>
          <w:sz w:val="20"/>
          <w:szCs w:val="20"/>
        </w:rPr>
      </w:pPr>
      <w:r w:rsidRPr="00F11DAB">
        <w:rPr>
          <w:rFonts w:ascii="Verdana" w:eastAsia="Times New Roman" w:hAnsi="Verdana" w:cs="Calibri"/>
          <w:b/>
          <w:bCs/>
          <w:color w:val="000000"/>
          <w:sz w:val="20"/>
          <w:szCs w:val="20"/>
          <w:lang w:val="mk-MK" w:eastAsia="en-GB"/>
        </w:rPr>
        <w:t>СПЕЦИЈАЛИЗИРАН СУДСКИ КУРС ЗА МЕЃУНАРОДНА СОРАБОТКА</w:t>
      </w:r>
      <w:r w:rsidR="009F4A78" w:rsidRPr="00F11DAB">
        <w:rPr>
          <w:rFonts w:ascii="Verdana" w:eastAsia="Times New Roman" w:hAnsi="Verdana" w:cs="Calibri"/>
          <w:b/>
          <w:bCs/>
          <w:color w:val="000000"/>
          <w:sz w:val="20"/>
          <w:szCs w:val="20"/>
          <w:shd w:val="clear" w:color="auto" w:fill="FFFFFF"/>
          <w:lang w:val="en-GB" w:eastAsia="en-GB"/>
        </w:rPr>
        <w:t xml:space="preserve"> </w:t>
      </w:r>
    </w:p>
    <w:p w14:paraId="1DA68F0D" w14:textId="77777777" w:rsidR="009F4A78" w:rsidRPr="00F11DAB" w:rsidRDefault="009F4A7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FF0000"/>
          <w:sz w:val="20"/>
          <w:szCs w:val="20"/>
        </w:rPr>
      </w:pPr>
    </w:p>
    <w:p w14:paraId="19CA9647" w14:textId="32EEC552" w:rsidR="00183EBE" w:rsidRPr="00F11DAB" w:rsidRDefault="00115101" w:rsidP="00F11DAB">
      <w:pPr>
        <w:spacing w:before="120" w:after="120" w:line="260" w:lineRule="atLeast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Овој курс може да се предава како тридневен курс во живо</w:t>
      </w:r>
      <w:r w:rsidR="00437EC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со двајца присутни тутори и </w:t>
      </w:r>
      <w:r w:rsidR="00FE44C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претставници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, или како онлајн курс овозможен од експертите од Советот на Европа.</w:t>
      </w:r>
      <w:r w:rsidR="00183EBE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2152F4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Се препорачува онлајн верзијата поради тековната состојба ширум светот со КОВИД-19 и потребата за социјално дистанцирање.</w:t>
      </w:r>
      <w:r w:rsidR="00183EBE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14:paraId="0BF3F03F" w14:textId="6AF59D9A" w:rsidR="00D45676" w:rsidRPr="00F11DAB" w:rsidRDefault="00FE44CC" w:rsidP="00F11DAB">
      <w:pPr>
        <w:spacing w:before="120" w:after="120" w:line="260" w:lineRule="atLeast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Претставници</w:t>
      </w:r>
      <w:r w:rsidR="00115101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те кои присуствуваат на овој курс треба да имаат присуствувано на Воведниот курс за обука.</w:t>
      </w:r>
      <w:r w:rsidR="00D87230" w:rsidRPr="00F11DAB"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  <w:lang w:val="en-GB" w:eastAsia="en-GB"/>
        </w:rPr>
        <w:t xml:space="preserve"> </w:t>
      </w:r>
    </w:p>
    <w:p w14:paraId="28545B2F" w14:textId="6A323399" w:rsidR="001421C6" w:rsidRPr="00F11DAB" w:rsidRDefault="00115101" w:rsidP="00F11DAB">
      <w:pPr>
        <w:spacing w:before="120" w:after="120" w:line="260" w:lineRule="atLeast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Овој специјализиран судски курс за меѓународна </w:t>
      </w:r>
      <w:r w:rsidR="00437EC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соработка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="00437EC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има цел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да дискутира за важноста на соработката и координацијата помеѓу различните </w:t>
      </w:r>
      <w:r w:rsidR="00437EC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судски надлежности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во борбата против сајбер-криминалот и при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обезбед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увањето дигитални докази.</w:t>
      </w:r>
      <w:r w:rsidR="00000CBF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BD3BAA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Примарната цел на меѓународната соработка во истрагите и постапките за сајбер-криминал е зачувување и </w:t>
      </w:r>
      <w:r w:rsidR="00E712C8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обезбедување </w:t>
      </w:r>
      <w:r w:rsidR="00BD3BAA" w:rsidRPr="00F11DAB">
        <w:rPr>
          <w:rFonts w:ascii="Verdana" w:hAnsi="Verdana" w:cs="Arial"/>
          <w:color w:val="000000"/>
          <w:sz w:val="20"/>
          <w:szCs w:val="20"/>
          <w:lang w:val="mk-MK"/>
        </w:rPr>
        <w:t>на дозволени и веродостојни докази што можат да се користат пред и за време на судските постапки во кривични предмети.</w:t>
      </w:r>
      <w:r w:rsidR="001421C6" w:rsidRPr="00F11DAB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D3BAA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Електронските докази во случаи на </w:t>
      </w:r>
      <w:r w:rsidR="00E712C8" w:rsidRPr="00F11DAB">
        <w:rPr>
          <w:rFonts w:ascii="Verdana" w:hAnsi="Verdana" w:cs="Arial"/>
          <w:color w:val="000000"/>
          <w:sz w:val="20"/>
          <w:szCs w:val="20"/>
          <w:lang w:val="mk-MK"/>
        </w:rPr>
        <w:t>дела</w:t>
      </w:r>
      <w:r w:rsidR="00BD3BAA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 против и</w:t>
      </w:r>
      <w:r w:rsidR="00E712C8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 сторени</w:t>
      </w:r>
      <w:r w:rsidR="00BD3BAA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 со помош на информатичка технологија обично се тешки за собирање и се релативно </w:t>
      </w:r>
      <w:r w:rsidR="00437ECC" w:rsidRPr="00F11DAB">
        <w:rPr>
          <w:rFonts w:ascii="Verdana" w:hAnsi="Verdana" w:cs="Arial"/>
          <w:color w:val="000000"/>
          <w:sz w:val="20"/>
          <w:szCs w:val="20"/>
          <w:lang w:val="mk-MK"/>
        </w:rPr>
        <w:t>непредвидливи</w:t>
      </w:r>
      <w:r w:rsidR="00BD3BAA" w:rsidRPr="00F11DAB">
        <w:rPr>
          <w:rFonts w:ascii="Verdana" w:hAnsi="Verdana" w:cs="Arial"/>
          <w:color w:val="000000"/>
          <w:sz w:val="20"/>
          <w:szCs w:val="20"/>
          <w:lang w:val="mk-MK"/>
        </w:rPr>
        <w:t>.</w:t>
      </w:r>
      <w:r w:rsidR="001421C6" w:rsidRPr="00F11DAB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06173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Затоа е од клучно значење </w:t>
      </w:r>
      <w:r w:rsidR="00437ECC" w:rsidRPr="00F11DAB">
        <w:rPr>
          <w:rFonts w:ascii="Verdana" w:hAnsi="Verdana" w:cs="Arial"/>
          <w:color w:val="000000"/>
          <w:sz w:val="20"/>
          <w:szCs w:val="20"/>
          <w:lang w:val="mk-MK"/>
        </w:rPr>
        <w:t>за време на истрагата</w:t>
      </w:r>
      <w:r w:rsidR="00A06173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, судското гонење и пресудување за сајбер-криминал и случаи поврзани со сајбер-криминал, страните </w:t>
      </w:r>
      <w:r w:rsidR="00437ECC" w:rsidRPr="00F11DAB">
        <w:rPr>
          <w:rFonts w:ascii="Verdana" w:hAnsi="Verdana" w:cs="Arial"/>
          <w:color w:val="000000"/>
          <w:sz w:val="20"/>
          <w:szCs w:val="20"/>
          <w:lang w:val="mk-MK"/>
        </w:rPr>
        <w:t>на</w:t>
      </w:r>
      <w:r w:rsidR="00A06173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 Конвенцијата од Будимпешта </w:t>
      </w:r>
      <w:r w:rsidR="00E712C8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да </w:t>
      </w:r>
      <w:r w:rsidR="00A06173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се подготвени да користат различни начини на меѓународна соработка, достапни според Конвенцијата, </w:t>
      </w:r>
      <w:r w:rsidR="00E712C8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на </w:t>
      </w:r>
      <w:r w:rsidR="00A06173" w:rsidRPr="00F11DAB">
        <w:rPr>
          <w:rFonts w:ascii="Verdana" w:hAnsi="Verdana" w:cs="Arial"/>
          <w:color w:val="000000"/>
          <w:sz w:val="20"/>
          <w:szCs w:val="20"/>
          <w:lang w:val="mk-MK"/>
        </w:rPr>
        <w:t>ефика</w:t>
      </w:r>
      <w:r w:rsidR="00E712C8"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сен начин </w:t>
      </w:r>
      <w:r w:rsidR="00A06173" w:rsidRPr="00F11DAB">
        <w:rPr>
          <w:rFonts w:ascii="Verdana" w:hAnsi="Verdana" w:cs="Arial"/>
          <w:color w:val="000000"/>
          <w:sz w:val="20"/>
          <w:szCs w:val="20"/>
          <w:lang w:val="mk-MK"/>
        </w:rPr>
        <w:t>и навремено.</w:t>
      </w:r>
      <w:r w:rsidR="001421C6" w:rsidRPr="00F11DA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473AD9B0" w14:textId="569F40D0" w:rsidR="001421C6" w:rsidRPr="00F11DAB" w:rsidRDefault="00A06173" w:rsidP="00F11DAB">
      <w:pPr>
        <w:spacing w:before="120" w:after="120" w:line="260" w:lineRule="atLeast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hAnsi="Verdana" w:cs="Arial"/>
          <w:color w:val="000000"/>
          <w:sz w:val="20"/>
          <w:szCs w:val="20"/>
          <w:lang w:val="mk-MK"/>
        </w:rPr>
        <w:t xml:space="preserve">Важно е </w:t>
      </w:r>
      <w:r w:rsidR="00FE44CC" w:rsidRPr="00F11DAB">
        <w:rPr>
          <w:rFonts w:ascii="Verdana" w:hAnsi="Verdana" w:cs="Arial"/>
          <w:color w:val="000000"/>
          <w:sz w:val="20"/>
          <w:szCs w:val="20"/>
          <w:lang w:val="mk-MK"/>
        </w:rPr>
        <w:t>претставници</w:t>
      </w:r>
      <w:r w:rsidRPr="00F11DAB">
        <w:rPr>
          <w:rFonts w:ascii="Verdana" w:hAnsi="Verdana" w:cs="Arial"/>
          <w:color w:val="000000"/>
          <w:sz w:val="20"/>
          <w:szCs w:val="20"/>
          <w:lang w:val="mk-MK"/>
        </w:rPr>
        <w:t>те на обуката да ги подобрат своите знаења и вештини за горенаведените проблеми и да можат да ја применат оваа новостекната експертиза за време на нивната секојдневна работа.</w:t>
      </w:r>
      <w:r w:rsidR="001421C6" w:rsidRPr="00F11DA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Експертот од Советот на Европа, користејќи видеа, студии на случаи, вистински случаи и точки за дискусија, треба да се осигура дека </w:t>
      </w:r>
      <w:r w:rsidR="00FE44CC" w:rsidRPr="00F11DAB">
        <w:rPr>
          <w:rFonts w:ascii="Verdana" w:hAnsi="Verdana" w:cs="Arial"/>
          <w:sz w:val="20"/>
          <w:szCs w:val="20"/>
          <w:lang w:val="mk-MK"/>
        </w:rPr>
        <w:t>претставници</w:t>
      </w:r>
      <w:r w:rsidRPr="00F11DAB">
        <w:rPr>
          <w:rFonts w:ascii="Verdana" w:hAnsi="Verdana" w:cs="Arial"/>
          <w:sz w:val="20"/>
          <w:szCs w:val="20"/>
          <w:lang w:val="mk-MK"/>
        </w:rPr>
        <w:t>те активно се вклучуваат во курсот за обука и да ги охрабри да поставуваат прашања.</w:t>
      </w:r>
      <w:r w:rsidR="00AA3F78" w:rsidRPr="00F11DAB">
        <w:rPr>
          <w:rFonts w:ascii="Verdana" w:hAnsi="Verdana" w:cs="Arial"/>
          <w:sz w:val="20"/>
          <w:szCs w:val="20"/>
          <w:lang w:val="en-US"/>
        </w:rPr>
        <w:t xml:space="preserve"> </w:t>
      </w:r>
    </w:p>
    <w:p w14:paraId="37BE16F2" w14:textId="11E315F3" w:rsidR="00CA385E" w:rsidRPr="00F11DAB" w:rsidRDefault="00A06173" w:rsidP="00F11DAB">
      <w:pPr>
        <w:spacing w:before="120" w:after="120" w:line="260" w:lineRule="atLeast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Освен ако не е поинаку наведено, целата обука е спроведена од експерти од Советот на Европа.</w:t>
      </w:r>
    </w:p>
    <w:p w14:paraId="12830BDF" w14:textId="77777777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486B2834" w14:textId="4FCDB576" w:rsidR="00000CBF" w:rsidRPr="00F11DAB" w:rsidRDefault="00A06173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mk-MK"/>
        </w:rPr>
        <w:t>ДЕН 1</w:t>
      </w:r>
    </w:p>
    <w:p w14:paraId="51F22396" w14:textId="77777777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514C2362" w14:textId="21B753D3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9:00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A06173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ЗАПОЧНУВАЊЕ НА КУРСОТ И ПОЗДРАВНИ ЗАБЕЛЕШКИ</w:t>
      </w:r>
    </w:p>
    <w:p w14:paraId="70F64409" w14:textId="111784F8" w:rsidR="00C16585" w:rsidRPr="00F11DAB" w:rsidRDefault="00C16585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A0617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Курсот треба да биде започнат од:</w:t>
      </w:r>
      <w:r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14:paraId="329CFA84" w14:textId="4E54E43A" w:rsidR="00C16585" w:rsidRPr="00F11DAB" w:rsidRDefault="00B837FD" w:rsidP="00F11DAB">
      <w:pPr>
        <w:pStyle w:val="ListParagraph"/>
        <w:numPr>
          <w:ilvl w:val="0"/>
          <w:numId w:val="4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Виш службеник на засегнатата земја</w:t>
      </w:r>
    </w:p>
    <w:p w14:paraId="4B436D7F" w14:textId="29C45F83" w:rsidR="00C16585" w:rsidRPr="00F11DAB" w:rsidRDefault="00B837FD" w:rsidP="00F11DAB">
      <w:pPr>
        <w:pStyle w:val="ListParagraph"/>
        <w:numPr>
          <w:ilvl w:val="0"/>
          <w:numId w:val="4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Делегација на Европската Унија (ЕУ)</w:t>
      </w:r>
    </w:p>
    <w:p w14:paraId="74CC8F47" w14:textId="6D90E148" w:rsidR="00C16585" w:rsidRPr="00F11DAB" w:rsidRDefault="00B837FD" w:rsidP="00F11DAB">
      <w:pPr>
        <w:pStyle w:val="ListParagraph"/>
        <w:numPr>
          <w:ilvl w:val="0"/>
          <w:numId w:val="4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Совет на Европа – Менаџер на проект</w:t>
      </w:r>
    </w:p>
    <w:p w14:paraId="603BC59B" w14:textId="6A1F65F0" w:rsidR="00C20FFB" w:rsidRPr="00F11DAB" w:rsidRDefault="00B837FD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(За онлајн курсот, размислете за кратко видео обраќање од претставник на Советот на Европа или ЕУ)</w:t>
      </w:r>
    </w:p>
    <w:p w14:paraId="7018B94D" w14:textId="77777777" w:rsidR="00000CBF" w:rsidRPr="00F11DAB" w:rsidRDefault="00000CBF" w:rsidP="00F11DAB">
      <w:pPr>
        <w:spacing w:before="120" w:after="120" w:line="260" w:lineRule="atLeast"/>
        <w:ind w:left="108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7F89B1AF" w14:textId="51969FD9" w:rsidR="007A6F7A" w:rsidRPr="00F11DAB" w:rsidRDefault="00000CBF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b/>
          <w:bCs/>
          <w:sz w:val="20"/>
          <w:szCs w:val="20"/>
          <w:lang w:val="en-US"/>
        </w:rPr>
      </w:pP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>9:30</w:t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ab/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ab/>
      </w:r>
      <w:r w:rsidR="00B837FD" w:rsidRPr="00F11DAB">
        <w:rPr>
          <w:rFonts w:ascii="Verdana" w:hAnsi="Verdana" w:cs="Arial"/>
          <w:b/>
          <w:bCs/>
          <w:sz w:val="20"/>
          <w:szCs w:val="20"/>
          <w:lang w:val="mk-MK"/>
        </w:rPr>
        <w:t>ВОВЕД ВО КУРСОТ</w:t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 xml:space="preserve"> </w:t>
      </w:r>
    </w:p>
    <w:p w14:paraId="60728A5F" w14:textId="77777777" w:rsidR="007A6F7A" w:rsidRPr="00F11DAB" w:rsidRDefault="007A6F7A" w:rsidP="00F11DAB">
      <w:pPr>
        <w:widowControl w:val="0"/>
        <w:spacing w:before="120" w:after="120" w:line="260" w:lineRule="atLeast"/>
        <w:jc w:val="center"/>
        <w:rPr>
          <w:rFonts w:ascii="Verdana" w:hAnsi="Verdana" w:cs="Arial"/>
          <w:b/>
          <w:bCs/>
          <w:sz w:val="20"/>
          <w:szCs w:val="20"/>
          <w:lang w:val="en-US"/>
        </w:rPr>
      </w:pPr>
    </w:p>
    <w:p w14:paraId="25334BD6" w14:textId="1A7F24BF" w:rsidR="007A6F7A" w:rsidRPr="00F11DAB" w:rsidRDefault="00B837FD" w:rsidP="00F11DAB">
      <w:pPr>
        <w:widowControl w:val="0"/>
        <w:spacing w:before="120" w:after="120" w:line="260" w:lineRule="atLeast"/>
        <w:jc w:val="center"/>
        <w:rPr>
          <w:rFonts w:ascii="Verdana" w:hAnsi="Verdana" w:cs="Arial"/>
          <w:b/>
          <w:bCs/>
          <w:sz w:val="20"/>
          <w:szCs w:val="20"/>
          <w:lang w:val="en-US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 час)</w:t>
      </w:r>
    </w:p>
    <w:p w14:paraId="3BF104BE" w14:textId="77777777" w:rsidR="00000CBF" w:rsidRPr="00F11DAB" w:rsidRDefault="00000CBF" w:rsidP="00F11DAB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b/>
          <w:bCs/>
          <w:sz w:val="20"/>
          <w:szCs w:val="20"/>
          <w:lang w:val="en-US"/>
        </w:rPr>
      </w:pPr>
    </w:p>
    <w:p w14:paraId="284FC91D" w14:textId="5985C20D" w:rsidR="00C301C9" w:rsidRPr="00F11DAB" w:rsidRDefault="00B837FD" w:rsidP="00F11DAB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iCs/>
          <w:sz w:val="20"/>
          <w:szCs w:val="20"/>
        </w:rPr>
      </w:pPr>
      <w:r w:rsidRPr="00F11DAB">
        <w:rPr>
          <w:rFonts w:ascii="Verdana" w:hAnsi="Verdana" w:cs="Arial"/>
          <w:sz w:val="20"/>
          <w:szCs w:val="20"/>
          <w:lang w:val="mk-MK"/>
        </w:rPr>
        <w:t>З</w:t>
      </w:r>
      <w:r w:rsidR="002A1AA3" w:rsidRPr="00F11DAB">
        <w:rPr>
          <w:rFonts w:ascii="Verdana" w:hAnsi="Verdana" w:cs="Arial"/>
          <w:sz w:val="20"/>
          <w:szCs w:val="20"/>
          <w:lang w:val="mk-MK"/>
        </w:rPr>
        <w:t xml:space="preserve">а време на воведот, на </w:t>
      </w:r>
      <w:r w:rsidR="00FE44CC" w:rsidRPr="00F11DAB">
        <w:rPr>
          <w:rFonts w:ascii="Verdana" w:hAnsi="Verdana" w:cs="Arial"/>
          <w:sz w:val="20"/>
          <w:szCs w:val="20"/>
          <w:lang w:val="mk-MK"/>
        </w:rPr>
        <w:t>претставници</w:t>
      </w:r>
      <w:r w:rsidR="002A1AA3" w:rsidRPr="00F11DAB">
        <w:rPr>
          <w:rFonts w:ascii="Verdana" w:hAnsi="Verdana" w:cs="Arial"/>
          <w:sz w:val="20"/>
          <w:szCs w:val="20"/>
          <w:lang w:val="mk-MK"/>
        </w:rPr>
        <w:t xml:space="preserve">те им се објаснети 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целите </w:t>
      </w:r>
      <w:r w:rsidR="002A1AA3" w:rsidRPr="00F11DAB">
        <w:rPr>
          <w:rFonts w:ascii="Verdana" w:hAnsi="Verdana" w:cs="Arial"/>
          <w:sz w:val="20"/>
          <w:szCs w:val="20"/>
          <w:lang w:val="mk-MK"/>
        </w:rPr>
        <w:t xml:space="preserve">на курсот, </w:t>
      </w:r>
      <w:r w:rsidRPr="00F11DAB">
        <w:rPr>
          <w:rFonts w:ascii="Verdana" w:hAnsi="Verdana" w:cs="Arial"/>
          <w:sz w:val="20"/>
          <w:szCs w:val="20"/>
          <w:lang w:val="mk-MK"/>
        </w:rPr>
        <w:t>кои се охрабруваат да размислат и да ги искажат своите очекувања во врска со присуството на курсот.</w:t>
      </w:r>
      <w:r w:rsidR="00C301C9" w:rsidRPr="00F11DAB">
        <w:rPr>
          <w:rFonts w:ascii="Verdana" w:hAnsi="Verdana" w:cs="Arial"/>
          <w:iCs/>
          <w:sz w:val="20"/>
          <w:szCs w:val="20"/>
        </w:rPr>
        <w:t xml:space="preserve"> </w:t>
      </w:r>
    </w:p>
    <w:p w14:paraId="17E31A14" w14:textId="432A56BD" w:rsidR="00C301C9" w:rsidRPr="00F11DAB" w:rsidRDefault="00B837FD" w:rsidP="00F11DAB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iCs/>
          <w:sz w:val="20"/>
          <w:szCs w:val="20"/>
        </w:rPr>
      </w:pP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Експертот од Советот на Европа, исто така, треба со </w:t>
      </w:r>
      <w:r w:rsidR="00FE44CC" w:rsidRPr="00F11DAB">
        <w:rPr>
          <w:rFonts w:ascii="Verdana" w:hAnsi="Verdana" w:cs="Arial"/>
          <w:iCs/>
          <w:sz w:val="20"/>
          <w:szCs w:val="20"/>
          <w:lang w:val="mk-MK"/>
        </w:rPr>
        <w:t>претставници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те да ги истражи сите </w:t>
      </w:r>
      <w:r w:rsidR="00E712C8" w:rsidRPr="00F11DAB">
        <w:rPr>
          <w:rFonts w:ascii="Verdana" w:hAnsi="Verdana" w:cs="Arial"/>
          <w:iCs/>
          <w:sz w:val="20"/>
          <w:szCs w:val="20"/>
          <w:lang w:val="mk-MK"/>
        </w:rPr>
        <w:t>причини за за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>гриж</w:t>
      </w:r>
      <w:r w:rsidR="00E712C8" w:rsidRPr="00F11DAB">
        <w:rPr>
          <w:rFonts w:ascii="Verdana" w:hAnsi="Verdana" w:cs="Arial"/>
          <w:iCs/>
          <w:sz w:val="20"/>
          <w:szCs w:val="20"/>
          <w:lang w:val="mk-MK"/>
        </w:rPr>
        <w:t>еност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 што може да ги имаат или</w:t>
      </w:r>
      <w:r w:rsidR="002A1AA3" w:rsidRPr="00F11DAB">
        <w:rPr>
          <w:rFonts w:ascii="Verdana" w:hAnsi="Verdana" w:cs="Arial"/>
          <w:iCs/>
          <w:sz w:val="20"/>
          <w:szCs w:val="20"/>
          <w:lang w:val="mk-MK"/>
        </w:rPr>
        <w:t xml:space="preserve"> ги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 имаат искусено при постапувањето со случаи поврзани со сајбер-криминал и електронски докази.</w:t>
      </w:r>
      <w:r w:rsidR="00C301C9" w:rsidRPr="00F11DAB">
        <w:rPr>
          <w:rFonts w:ascii="Verdana" w:hAnsi="Verdana" w:cs="Arial"/>
          <w:iCs/>
          <w:sz w:val="20"/>
          <w:szCs w:val="20"/>
        </w:rPr>
        <w:t xml:space="preserve"> 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Ваквите </w:t>
      </w:r>
      <w:r w:rsidR="00E712C8" w:rsidRPr="00F11DAB">
        <w:rPr>
          <w:rFonts w:ascii="Verdana" w:hAnsi="Verdana" w:cs="Arial"/>
          <w:iCs/>
          <w:sz w:val="20"/>
          <w:szCs w:val="20"/>
          <w:lang w:val="mk-MK"/>
        </w:rPr>
        <w:t>причини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 треба да бидат наведени и одговорени од експерт од Советот на Европа за време на курсот.</w:t>
      </w:r>
      <w:r w:rsidR="00C301C9" w:rsidRPr="00F11DAB">
        <w:rPr>
          <w:rFonts w:ascii="Verdana" w:hAnsi="Verdana" w:cs="Arial"/>
          <w:iCs/>
          <w:sz w:val="20"/>
          <w:szCs w:val="20"/>
        </w:rPr>
        <w:t xml:space="preserve"> </w:t>
      </w:r>
    </w:p>
    <w:p w14:paraId="7E6C421C" w14:textId="43ADF45B" w:rsidR="00000CBF" w:rsidRPr="00F11DAB" w:rsidRDefault="00B837FD" w:rsidP="00F11DAB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iCs/>
          <w:sz w:val="20"/>
          <w:szCs w:val="20"/>
        </w:rPr>
      </w:pPr>
      <w:r w:rsidRPr="00F11DAB">
        <w:rPr>
          <w:rFonts w:ascii="Verdana" w:hAnsi="Verdana" w:cs="Arial"/>
          <w:iCs/>
          <w:sz w:val="20"/>
          <w:szCs w:val="20"/>
          <w:lang w:val="mk-MK"/>
        </w:rPr>
        <w:t>Дел од воведот вклучува краток почетен тест.</w:t>
      </w:r>
      <w:r w:rsidR="00966F69" w:rsidRPr="00F11DAB">
        <w:rPr>
          <w:rFonts w:ascii="Verdana" w:hAnsi="Verdana" w:cs="Arial"/>
          <w:iCs/>
          <w:sz w:val="20"/>
          <w:szCs w:val="20"/>
        </w:rPr>
        <w:t xml:space="preserve"> 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Почетниот тест треба да се даде сега, за експертот од Советот на Европа </w:t>
      </w:r>
      <w:r w:rsidR="002A1AA3" w:rsidRPr="00F11DAB">
        <w:rPr>
          <w:rFonts w:ascii="Verdana" w:hAnsi="Verdana" w:cs="Arial"/>
          <w:iCs/>
          <w:sz w:val="20"/>
          <w:szCs w:val="20"/>
          <w:lang w:val="mk-MK"/>
        </w:rPr>
        <w:t>да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 има идеја за сегашното знаење на </w:t>
      </w:r>
      <w:r w:rsidR="00FE44CC" w:rsidRPr="00F11DAB">
        <w:rPr>
          <w:rFonts w:ascii="Verdana" w:hAnsi="Verdana" w:cs="Arial"/>
          <w:iCs/>
          <w:sz w:val="20"/>
          <w:szCs w:val="20"/>
          <w:lang w:val="mk-MK"/>
        </w:rPr>
        <w:t>претставници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>те за засегнатите теми.</w:t>
      </w:r>
      <w:r w:rsidR="00D42852" w:rsidRPr="00F11DAB">
        <w:rPr>
          <w:rFonts w:ascii="Verdana" w:hAnsi="Verdana" w:cs="Arial"/>
          <w:iCs/>
          <w:sz w:val="20"/>
          <w:szCs w:val="20"/>
        </w:rPr>
        <w:t xml:space="preserve"> 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Тоа ќе му даде на експертот од Советот на Европа идеја за најдобриот начин за презентирање на обуката </w:t>
      </w:r>
      <w:r w:rsidR="00E712C8" w:rsidRPr="00F11DAB">
        <w:rPr>
          <w:rFonts w:ascii="Verdana" w:hAnsi="Verdana" w:cs="Arial"/>
          <w:iCs/>
          <w:sz w:val="20"/>
          <w:szCs w:val="20"/>
          <w:lang w:val="mk-MK"/>
        </w:rPr>
        <w:t>со цел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 </w:t>
      </w:r>
      <w:r w:rsidR="002A1AA3" w:rsidRPr="00F11DAB">
        <w:rPr>
          <w:rFonts w:ascii="Verdana" w:hAnsi="Verdana" w:cs="Arial"/>
          <w:iCs/>
          <w:sz w:val="20"/>
          <w:szCs w:val="20"/>
          <w:lang w:val="mk-MK"/>
        </w:rPr>
        <w:t xml:space="preserve">истата 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>да биде разбирлива.</w:t>
      </w:r>
      <w:r w:rsidR="00D42852" w:rsidRPr="00F11DAB">
        <w:rPr>
          <w:rFonts w:ascii="Verdana" w:hAnsi="Verdana" w:cs="Arial"/>
          <w:iCs/>
          <w:sz w:val="20"/>
          <w:szCs w:val="20"/>
        </w:rPr>
        <w:t xml:space="preserve"> 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Тоа, заедно со завршниот тест, ќе даде индикација за тоа каква корист </w:t>
      </w:r>
      <w:r w:rsidR="00FE44CC" w:rsidRPr="00F11DAB">
        <w:rPr>
          <w:rFonts w:ascii="Verdana" w:hAnsi="Verdana" w:cs="Arial"/>
          <w:iCs/>
          <w:sz w:val="20"/>
          <w:szCs w:val="20"/>
          <w:lang w:val="mk-MK"/>
        </w:rPr>
        <w:t>претставници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>те ќе имаат од курсот.</w:t>
      </w:r>
      <w:r w:rsidR="00D42852" w:rsidRPr="00F11DAB">
        <w:rPr>
          <w:rFonts w:ascii="Verdana" w:hAnsi="Verdana" w:cs="Arial"/>
          <w:iCs/>
          <w:sz w:val="20"/>
          <w:szCs w:val="20"/>
        </w:rPr>
        <w:t xml:space="preserve"> </w:t>
      </w:r>
    </w:p>
    <w:p w14:paraId="6B71D157" w14:textId="77777777" w:rsidR="00D42852" w:rsidRPr="00F11DAB" w:rsidRDefault="00D42852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en-US"/>
        </w:rPr>
      </w:pPr>
    </w:p>
    <w:p w14:paraId="0878F28A" w14:textId="4C14DF4F" w:rsidR="00D42852" w:rsidRPr="00F11DAB" w:rsidRDefault="00D42852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b/>
          <w:bCs/>
          <w:sz w:val="20"/>
          <w:szCs w:val="20"/>
          <w:lang w:val="en-US"/>
        </w:rPr>
      </w:pP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>10:30</w:t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ab/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ab/>
      </w:r>
      <w:r w:rsidR="00B837FD" w:rsidRPr="00F11DAB">
        <w:rPr>
          <w:rFonts w:ascii="Verdana" w:hAnsi="Verdana" w:cs="Arial"/>
          <w:b/>
          <w:bCs/>
          <w:sz w:val="20"/>
          <w:szCs w:val="20"/>
          <w:lang w:val="mk-MK"/>
        </w:rPr>
        <w:t>ПАУЗА ЗА КАФЕ</w:t>
      </w:r>
    </w:p>
    <w:p w14:paraId="22FD5C65" w14:textId="77777777" w:rsidR="00D42852" w:rsidRPr="00F11DAB" w:rsidRDefault="00D42852" w:rsidP="00F11DAB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sz w:val="20"/>
          <w:szCs w:val="20"/>
          <w:lang w:val="en-US"/>
        </w:rPr>
      </w:pPr>
    </w:p>
    <w:p w14:paraId="6C8BC324" w14:textId="57C7A527" w:rsidR="00CA385E" w:rsidRPr="00F11DAB" w:rsidRDefault="00000CBF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b/>
          <w:bCs/>
          <w:sz w:val="20"/>
          <w:szCs w:val="20"/>
          <w:lang w:val="en-US"/>
        </w:rPr>
      </w:pP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>1</w:t>
      </w:r>
      <w:r w:rsidR="00D42852" w:rsidRPr="00F11DAB">
        <w:rPr>
          <w:rFonts w:ascii="Verdana" w:hAnsi="Verdana" w:cs="Arial"/>
          <w:b/>
          <w:bCs/>
          <w:sz w:val="20"/>
          <w:szCs w:val="20"/>
          <w:lang w:val="en-US"/>
        </w:rPr>
        <w:t>1</w:t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>:</w:t>
      </w:r>
      <w:r w:rsidR="00D42852" w:rsidRPr="00F11DAB">
        <w:rPr>
          <w:rFonts w:ascii="Verdana" w:hAnsi="Verdana" w:cs="Arial"/>
          <w:b/>
          <w:bCs/>
          <w:sz w:val="20"/>
          <w:szCs w:val="20"/>
          <w:lang w:val="en-US"/>
        </w:rPr>
        <w:t>0</w:t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>0</w:t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ab/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ab/>
      </w:r>
      <w:r w:rsidR="00B837FD" w:rsidRPr="00F11DAB">
        <w:rPr>
          <w:rFonts w:ascii="Verdana" w:hAnsi="Verdana" w:cs="Arial"/>
          <w:b/>
          <w:bCs/>
          <w:sz w:val="20"/>
          <w:szCs w:val="20"/>
          <w:lang w:val="mk-MK"/>
        </w:rPr>
        <w:t>МЕЃУНАРОДНА СОРАБОТКА ВО ГЛОБАЛНА ЕКОНОМИЈА</w:t>
      </w:r>
      <w:r w:rsidR="00CA385E" w:rsidRPr="00F11DAB">
        <w:rPr>
          <w:rFonts w:ascii="Verdana" w:hAnsi="Verdana" w:cs="Arial"/>
          <w:b/>
          <w:bCs/>
          <w:sz w:val="20"/>
          <w:szCs w:val="20"/>
          <w:lang w:val="en-US"/>
        </w:rPr>
        <w:t xml:space="preserve"> </w:t>
      </w:r>
    </w:p>
    <w:p w14:paraId="48CA1F95" w14:textId="77777777" w:rsidR="00CA385E" w:rsidRPr="00F11DAB" w:rsidRDefault="00CA385E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b/>
          <w:bCs/>
          <w:sz w:val="20"/>
          <w:szCs w:val="20"/>
          <w:lang w:val="en-US"/>
        </w:rPr>
      </w:pPr>
    </w:p>
    <w:p w14:paraId="0D2A795D" w14:textId="21179FA3" w:rsidR="00000CBF" w:rsidRPr="00F11DAB" w:rsidRDefault="00B837FD" w:rsidP="00F11DAB">
      <w:pPr>
        <w:widowControl w:val="0"/>
        <w:spacing w:before="120" w:after="120" w:line="260" w:lineRule="atLeast"/>
        <w:jc w:val="center"/>
        <w:rPr>
          <w:rFonts w:ascii="Verdana" w:hAnsi="Verdana" w:cs="Arial"/>
          <w:b/>
          <w:bCs/>
          <w:sz w:val="20"/>
          <w:szCs w:val="20"/>
          <w:lang w:val="en-US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1.5 час)</w:t>
      </w:r>
    </w:p>
    <w:p w14:paraId="317E9D48" w14:textId="77777777" w:rsidR="00000CBF" w:rsidRPr="00F11DAB" w:rsidRDefault="00000CBF" w:rsidP="00F11DAB">
      <w:pPr>
        <w:pStyle w:val="ListParagraph"/>
        <w:spacing w:before="120" w:after="120" w:line="260" w:lineRule="atLeast"/>
        <w:contextualSpacing w:val="0"/>
        <w:rPr>
          <w:rFonts w:ascii="Verdana" w:hAnsi="Verdana" w:cs="Arial"/>
          <w:iCs/>
          <w:sz w:val="20"/>
          <w:szCs w:val="20"/>
        </w:rPr>
      </w:pPr>
    </w:p>
    <w:p w14:paraId="6164AB58" w14:textId="7D92810C" w:rsidR="001C3C0C" w:rsidRPr="00F11DAB" w:rsidRDefault="00B837FD" w:rsidP="00F11DAB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sz w:val="20"/>
          <w:szCs w:val="20"/>
          <w:lang w:val="en-GB"/>
        </w:rPr>
      </w:pP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Оваа сесија </w:t>
      </w:r>
      <w:r w:rsidR="00E712C8" w:rsidRPr="00F11DAB">
        <w:rPr>
          <w:rFonts w:ascii="Verdana" w:hAnsi="Verdana" w:cs="Arial"/>
          <w:iCs/>
          <w:sz w:val="20"/>
          <w:szCs w:val="20"/>
          <w:lang w:val="mk-MK"/>
        </w:rPr>
        <w:t>е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 општ вовед во темата и потсетник за некои од информациите од воведниот курс.</w:t>
      </w:r>
      <w:r w:rsidR="00C16585" w:rsidRPr="00F11DAB">
        <w:rPr>
          <w:rFonts w:ascii="Verdana" w:hAnsi="Verdana" w:cs="Arial"/>
          <w:iCs/>
          <w:sz w:val="20"/>
          <w:szCs w:val="20"/>
        </w:rPr>
        <w:t xml:space="preserve"> 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>Оваа сесија да</w:t>
      </w:r>
      <w:r w:rsidR="00E712C8" w:rsidRPr="00F11DAB">
        <w:rPr>
          <w:rFonts w:ascii="Verdana" w:hAnsi="Verdana" w:cs="Arial"/>
          <w:iCs/>
          <w:sz w:val="20"/>
          <w:szCs w:val="20"/>
          <w:lang w:val="mk-MK"/>
        </w:rPr>
        <w:t>ва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 преглед на потребата од меѓународна соработка и ќе им </w:t>
      </w:r>
      <w:r w:rsidR="00E712C8" w:rsidRPr="00F11DAB">
        <w:rPr>
          <w:rFonts w:ascii="Verdana" w:hAnsi="Verdana" w:cs="Arial"/>
          <w:iCs/>
          <w:sz w:val="20"/>
          <w:szCs w:val="20"/>
          <w:lang w:val="mk-MK"/>
        </w:rPr>
        <w:t xml:space="preserve">даде 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 xml:space="preserve">на </w:t>
      </w:r>
      <w:r w:rsidR="00FE44CC" w:rsidRPr="00F11DAB">
        <w:rPr>
          <w:rFonts w:ascii="Verdana" w:hAnsi="Verdana" w:cs="Arial"/>
          <w:iCs/>
          <w:sz w:val="20"/>
          <w:szCs w:val="20"/>
          <w:lang w:val="mk-MK"/>
        </w:rPr>
        <w:t>претставници</w:t>
      </w:r>
      <w:r w:rsidRPr="00F11DAB">
        <w:rPr>
          <w:rFonts w:ascii="Verdana" w:hAnsi="Verdana" w:cs="Arial"/>
          <w:iCs/>
          <w:sz w:val="20"/>
          <w:szCs w:val="20"/>
          <w:lang w:val="mk-MK"/>
        </w:rPr>
        <w:t>те општ вовед во проблемите.</w:t>
      </w:r>
      <w:r w:rsidR="0046281D" w:rsidRPr="00F11DAB">
        <w:rPr>
          <w:rFonts w:ascii="Verdana" w:hAnsi="Verdana" w:cs="Arial"/>
          <w:sz w:val="20"/>
          <w:szCs w:val="20"/>
          <w:lang w:val="en-GB"/>
        </w:rPr>
        <w:t xml:space="preserve"> </w:t>
      </w:r>
      <w:r w:rsidRPr="00F11DAB">
        <w:rPr>
          <w:rFonts w:ascii="Verdana" w:hAnsi="Verdana" w:cs="Arial"/>
          <w:sz w:val="20"/>
          <w:szCs w:val="20"/>
          <w:lang w:val="mk-MK"/>
        </w:rPr>
        <w:t>Ќе се дискутира за предизвици</w:t>
      </w:r>
      <w:r w:rsidR="00E712C8" w:rsidRPr="00F11DAB">
        <w:rPr>
          <w:rFonts w:ascii="Verdana" w:hAnsi="Verdana" w:cs="Arial"/>
          <w:sz w:val="20"/>
          <w:szCs w:val="20"/>
          <w:lang w:val="mk-MK"/>
        </w:rPr>
        <w:t xml:space="preserve"> со кои се соочувале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при добивање електронски докази во</w:t>
      </w:r>
      <w:r w:rsidR="00E712C8" w:rsidRPr="00F11DAB">
        <w:rPr>
          <w:rFonts w:ascii="Verdana" w:hAnsi="Verdana" w:cs="Arial"/>
          <w:sz w:val="20"/>
          <w:szCs w:val="20"/>
          <w:lang w:val="mk-MK"/>
        </w:rPr>
        <w:t xml:space="preserve"> контекст на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глобална</w:t>
      </w:r>
      <w:r w:rsidR="00E712C8" w:rsidRPr="00F11DAB">
        <w:rPr>
          <w:rFonts w:ascii="Verdana" w:hAnsi="Verdana" w:cs="Arial"/>
          <w:sz w:val="20"/>
          <w:szCs w:val="20"/>
          <w:lang w:val="mk-MK"/>
        </w:rPr>
        <w:t>та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економија, со фокус на Конвенцијата од Будимпешта и потребата да се биде свесен за достапните алатки за меѓународна соработка.</w:t>
      </w:r>
      <w:r w:rsidR="005C4328" w:rsidRPr="00F11DAB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6E0E4727" w14:textId="77777777" w:rsidR="003C6A7C" w:rsidRPr="00F11DAB" w:rsidRDefault="003C6A7C" w:rsidP="00F11DAB">
      <w:pPr>
        <w:widowControl w:val="0"/>
        <w:spacing w:before="120" w:after="120" w:line="260" w:lineRule="atLeast"/>
        <w:ind w:left="1440"/>
        <w:jc w:val="both"/>
        <w:rPr>
          <w:rFonts w:ascii="Verdana" w:hAnsi="Verdana" w:cs="Arial"/>
          <w:sz w:val="20"/>
          <w:szCs w:val="20"/>
          <w:lang w:val="en-GB"/>
        </w:rPr>
      </w:pPr>
    </w:p>
    <w:p w14:paraId="34CC8A7F" w14:textId="0E3055BB" w:rsidR="005C4328" w:rsidRPr="00F11DAB" w:rsidRDefault="00B837FD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en-GB"/>
        </w:rPr>
      </w:pPr>
      <w:r w:rsidRPr="00F11DAB">
        <w:rPr>
          <w:rFonts w:ascii="Verdana" w:hAnsi="Verdana" w:cs="Arial"/>
          <w:sz w:val="20"/>
          <w:szCs w:val="20"/>
          <w:lang w:val="mk-MK"/>
        </w:rPr>
        <w:t>Треба да има:</w:t>
      </w:r>
      <w:r w:rsidR="005C4328" w:rsidRPr="00F11DAB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25E9F032" w14:textId="6F559310" w:rsidR="00D42852" w:rsidRPr="00F11DAB" w:rsidRDefault="00B837FD" w:rsidP="00F11DAB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F11DAB">
        <w:rPr>
          <w:rFonts w:ascii="Verdana" w:hAnsi="Verdana"/>
          <w:sz w:val="20"/>
          <w:szCs w:val="20"/>
          <w:lang w:val="mk-MK"/>
        </w:rPr>
        <w:t>Дискусија за сајбер-криминал и електронски докази кои ги разгледуваат нивните главни дефинирачки карактеристики</w:t>
      </w:r>
      <w:r w:rsidR="00D42852" w:rsidRPr="00F11DAB">
        <w:rPr>
          <w:rFonts w:ascii="Verdana" w:hAnsi="Verdana"/>
          <w:sz w:val="20"/>
          <w:szCs w:val="20"/>
          <w:lang w:val="en-GB"/>
        </w:rPr>
        <w:t xml:space="preserve"> </w:t>
      </w:r>
    </w:p>
    <w:p w14:paraId="1AB081A3" w14:textId="74ABAA7C" w:rsidR="00966F69" w:rsidRPr="00F11DAB" w:rsidRDefault="002A1AA3" w:rsidP="00F11DAB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F11DAB">
        <w:rPr>
          <w:rFonts w:ascii="Verdana" w:hAnsi="Verdana"/>
          <w:sz w:val="20"/>
          <w:szCs w:val="20"/>
          <w:lang w:val="mk-MK"/>
        </w:rPr>
        <w:t>Предизвиците кои</w:t>
      </w:r>
      <w:r w:rsidR="00B837FD" w:rsidRPr="00F11DAB">
        <w:rPr>
          <w:rFonts w:ascii="Verdana" w:hAnsi="Verdana"/>
          <w:sz w:val="20"/>
          <w:szCs w:val="20"/>
          <w:lang w:val="mk-MK"/>
        </w:rPr>
        <w:t xml:space="preserve"> се вклучени при добивање на електронски докази во</w:t>
      </w:r>
      <w:r w:rsidR="00E712C8" w:rsidRPr="00F11DAB">
        <w:rPr>
          <w:rFonts w:ascii="Verdana" w:hAnsi="Verdana"/>
          <w:sz w:val="20"/>
          <w:szCs w:val="20"/>
          <w:lang w:val="mk-MK"/>
        </w:rPr>
        <w:t xml:space="preserve"> контекст на</w:t>
      </w:r>
      <w:r w:rsidR="00B837FD" w:rsidRPr="00F11DAB">
        <w:rPr>
          <w:rFonts w:ascii="Verdana" w:hAnsi="Verdana"/>
          <w:sz w:val="20"/>
          <w:szCs w:val="20"/>
          <w:lang w:val="mk-MK"/>
        </w:rPr>
        <w:t xml:space="preserve"> глобална</w:t>
      </w:r>
      <w:r w:rsidR="00E712C8" w:rsidRPr="00F11DAB">
        <w:rPr>
          <w:rFonts w:ascii="Verdana" w:hAnsi="Verdana"/>
          <w:sz w:val="20"/>
          <w:szCs w:val="20"/>
          <w:lang w:val="mk-MK"/>
        </w:rPr>
        <w:t>та</w:t>
      </w:r>
      <w:r w:rsidR="00B837FD" w:rsidRPr="00F11DAB">
        <w:rPr>
          <w:rFonts w:ascii="Verdana" w:hAnsi="Verdana"/>
          <w:sz w:val="20"/>
          <w:szCs w:val="20"/>
          <w:lang w:val="mk-MK"/>
        </w:rPr>
        <w:t xml:space="preserve"> економија – ова ќе вклучува, меѓу другото, разгледување на проблемот</w:t>
      </w:r>
      <w:r w:rsidR="00966F69" w:rsidRPr="00F11DAB">
        <w:rPr>
          <w:rFonts w:ascii="Verdana" w:hAnsi="Verdana"/>
          <w:sz w:val="20"/>
          <w:szCs w:val="20"/>
          <w:lang w:val="en-GB"/>
        </w:rPr>
        <w:t xml:space="preserve"> </w:t>
      </w:r>
    </w:p>
    <w:p w14:paraId="006A0B08" w14:textId="78B85F90" w:rsidR="003C6A7C" w:rsidRPr="00F11DAB" w:rsidRDefault="00B837FD" w:rsidP="00F11DAB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F11DAB">
        <w:rPr>
          <w:rFonts w:ascii="Verdana" w:hAnsi="Verdana"/>
          <w:sz w:val="20"/>
          <w:szCs w:val="20"/>
          <w:lang w:val="mk-MK"/>
        </w:rPr>
        <w:t>Потребата за меѓународна соработка и да се биде свесен за достапните алатки.</w:t>
      </w:r>
      <w:r w:rsidR="00DF0532" w:rsidRPr="00F11DAB">
        <w:rPr>
          <w:rFonts w:ascii="Verdana" w:hAnsi="Verdana"/>
          <w:sz w:val="20"/>
          <w:szCs w:val="20"/>
          <w:lang w:val="en-GB"/>
        </w:rPr>
        <w:t xml:space="preserve"> </w:t>
      </w:r>
      <w:r w:rsidRPr="00F11DAB">
        <w:rPr>
          <w:rFonts w:ascii="Verdana" w:hAnsi="Verdana"/>
          <w:sz w:val="20"/>
          <w:szCs w:val="20"/>
          <w:lang w:val="mk-MK"/>
        </w:rPr>
        <w:t>Ова ќе вклучува кратка дискусија за формална и неформална соработка (со фокус на Конвенцијата од Будимпешта).</w:t>
      </w:r>
      <w:r w:rsidR="00966F69" w:rsidRPr="00F11DAB">
        <w:rPr>
          <w:rFonts w:ascii="Verdana" w:hAnsi="Verdana"/>
          <w:sz w:val="20"/>
          <w:szCs w:val="20"/>
          <w:lang w:val="en-GB"/>
        </w:rPr>
        <w:t xml:space="preserve"> </w:t>
      </w:r>
    </w:p>
    <w:p w14:paraId="7F35E9F3" w14:textId="06643BD3" w:rsidR="003C6A7C" w:rsidRPr="00F11DAB" w:rsidRDefault="003C6A7C" w:rsidP="00F11DAB">
      <w:pPr>
        <w:pStyle w:val="ListParagraph"/>
        <w:widowControl w:val="0"/>
        <w:spacing w:before="120" w:after="120" w:line="260" w:lineRule="atLeast"/>
        <w:ind w:left="2160"/>
        <w:contextualSpacing w:val="0"/>
        <w:jc w:val="both"/>
        <w:rPr>
          <w:rFonts w:ascii="Verdana" w:hAnsi="Verdana" w:cs="Arial"/>
          <w:sz w:val="20"/>
          <w:szCs w:val="20"/>
          <w:lang w:val="en-GB"/>
        </w:rPr>
      </w:pPr>
      <w:r w:rsidRPr="00F11DAB">
        <w:rPr>
          <w:rFonts w:ascii="Verdana" w:hAnsi="Verdana" w:cs="Arial"/>
          <w:sz w:val="20"/>
          <w:szCs w:val="20"/>
          <w:lang w:val="en-GB" w:eastAsia="en-GB"/>
        </w:rPr>
        <w:t>-</w:t>
      </w:r>
      <w:r w:rsidR="00E712C8" w:rsidRPr="00F11DAB">
        <w:rPr>
          <w:rFonts w:ascii="Verdana" w:hAnsi="Verdana" w:cs="Arial"/>
          <w:sz w:val="20"/>
          <w:szCs w:val="20"/>
          <w:lang w:val="mk-MK" w:eastAsia="en-GB"/>
        </w:rPr>
        <w:t xml:space="preserve"> ф</w:t>
      </w:r>
      <w:r w:rsidR="00B837FD" w:rsidRPr="00F11DAB">
        <w:rPr>
          <w:rFonts w:ascii="Verdana" w:hAnsi="Verdana" w:cs="Arial"/>
          <w:sz w:val="20"/>
          <w:szCs w:val="20"/>
          <w:lang w:val="mk-MK" w:eastAsia="en-GB"/>
        </w:rPr>
        <w:t>ормална соработка (заемна правна помош во кривични предмети – размена на докази)</w:t>
      </w:r>
    </w:p>
    <w:p w14:paraId="525D0A63" w14:textId="1A53783B" w:rsidR="003C6A7C" w:rsidRPr="00F11DAB" w:rsidRDefault="003C6A7C" w:rsidP="00F11DAB">
      <w:pPr>
        <w:pStyle w:val="ListParagraph"/>
        <w:widowControl w:val="0"/>
        <w:spacing w:before="120" w:after="120" w:line="260" w:lineRule="atLeast"/>
        <w:ind w:left="2160"/>
        <w:contextualSpacing w:val="0"/>
        <w:jc w:val="both"/>
        <w:rPr>
          <w:rFonts w:ascii="Verdana" w:hAnsi="Verdana" w:cs="Arial"/>
          <w:sz w:val="20"/>
          <w:szCs w:val="20"/>
          <w:lang w:val="en-GB" w:eastAsia="en-GB"/>
        </w:rPr>
      </w:pPr>
      <w:r w:rsidRPr="00F11DAB">
        <w:rPr>
          <w:rFonts w:ascii="Verdana" w:hAnsi="Verdana" w:cs="Arial"/>
          <w:sz w:val="20"/>
          <w:szCs w:val="20"/>
          <w:lang w:val="en-GB" w:eastAsia="en-GB"/>
        </w:rPr>
        <w:t>-</w:t>
      </w:r>
      <w:r w:rsidR="00E712C8" w:rsidRPr="00F11DAB">
        <w:rPr>
          <w:rFonts w:ascii="Verdana" w:hAnsi="Verdana" w:cs="Arial"/>
          <w:sz w:val="20"/>
          <w:szCs w:val="20"/>
          <w:lang w:val="mk-MK" w:eastAsia="en-GB"/>
        </w:rPr>
        <w:t xml:space="preserve"> к</w:t>
      </w:r>
      <w:r w:rsidR="00B837FD" w:rsidRPr="00F11DAB">
        <w:rPr>
          <w:rFonts w:ascii="Verdana" w:hAnsi="Verdana" w:cs="Arial"/>
          <w:sz w:val="20"/>
          <w:szCs w:val="20"/>
          <w:lang w:val="mk-MK" w:eastAsia="en-GB"/>
        </w:rPr>
        <w:t xml:space="preserve">вази-неформална соработка (размена на информации </w:t>
      </w:r>
      <w:r w:rsidR="00B837FD" w:rsidRPr="00F11DAB">
        <w:rPr>
          <w:rFonts w:ascii="Verdana" w:hAnsi="Verdana" w:cs="Arial"/>
          <w:sz w:val="20"/>
          <w:szCs w:val="20"/>
          <w:lang w:val="mk-MK" w:eastAsia="en-GB"/>
        </w:rPr>
        <w:lastRenderedPageBreak/>
        <w:t>засновани на некои правила/структура, на пример,</w:t>
      </w:r>
      <w:r w:rsidRPr="00F11DAB">
        <w:rPr>
          <w:rFonts w:ascii="Verdana" w:hAnsi="Verdana" w:cs="Arial"/>
          <w:sz w:val="20"/>
          <w:szCs w:val="20"/>
          <w:lang w:val="en-GB" w:eastAsia="en-GB"/>
        </w:rPr>
        <w:t xml:space="preserve"> </w:t>
      </w:r>
      <w:r w:rsidR="00B837FD" w:rsidRPr="00F11DAB">
        <w:rPr>
          <w:rFonts w:ascii="Verdana" w:hAnsi="Verdana" w:cs="Arial"/>
          <w:sz w:val="20"/>
          <w:szCs w:val="20"/>
          <w:lang w:val="mk-MK" w:eastAsia="en-GB"/>
        </w:rPr>
        <w:t>Интерпол)</w:t>
      </w:r>
    </w:p>
    <w:p w14:paraId="56644A9C" w14:textId="6A576A02" w:rsidR="003C6A7C" w:rsidRPr="00F11DAB" w:rsidRDefault="003C6A7C" w:rsidP="00F11DAB">
      <w:pPr>
        <w:pStyle w:val="ListParagraph"/>
        <w:widowControl w:val="0"/>
        <w:spacing w:before="120" w:after="120" w:line="260" w:lineRule="atLeast"/>
        <w:ind w:left="2160"/>
        <w:contextualSpacing w:val="0"/>
        <w:jc w:val="both"/>
        <w:rPr>
          <w:rFonts w:ascii="Verdana" w:hAnsi="Verdana" w:cs="Arial"/>
          <w:sz w:val="20"/>
          <w:szCs w:val="20"/>
          <w:lang w:val="en-GB" w:eastAsia="en-GB"/>
        </w:rPr>
      </w:pPr>
      <w:r w:rsidRPr="00F11DAB">
        <w:rPr>
          <w:rFonts w:ascii="Verdana" w:hAnsi="Verdana" w:cs="Arial"/>
          <w:sz w:val="20"/>
          <w:szCs w:val="20"/>
          <w:lang w:val="en-GB" w:eastAsia="en-GB"/>
        </w:rPr>
        <w:t>-</w:t>
      </w:r>
      <w:r w:rsidR="00E712C8" w:rsidRPr="00F11DAB">
        <w:rPr>
          <w:rFonts w:ascii="Verdana" w:hAnsi="Verdana" w:cs="Arial"/>
          <w:sz w:val="20"/>
          <w:szCs w:val="20"/>
          <w:lang w:val="mk-MK" w:eastAsia="en-GB"/>
        </w:rPr>
        <w:t xml:space="preserve"> </w:t>
      </w:r>
      <w:r w:rsidR="00B837FD" w:rsidRPr="00F11DAB">
        <w:rPr>
          <w:rFonts w:ascii="Verdana" w:hAnsi="Verdana" w:cs="Arial"/>
          <w:sz w:val="20"/>
          <w:szCs w:val="20"/>
          <w:lang w:val="mk-MK" w:eastAsia="en-GB"/>
        </w:rPr>
        <w:t>неформална соработка (неформална размена на информации – на пример, соработка помеѓу полицајци)</w:t>
      </w:r>
      <w:r w:rsidRPr="00F11DAB">
        <w:rPr>
          <w:rFonts w:ascii="Verdana" w:hAnsi="Verdana" w:cs="Arial"/>
          <w:sz w:val="20"/>
          <w:szCs w:val="20"/>
          <w:lang w:val="en-GB" w:eastAsia="en-GB"/>
        </w:rPr>
        <w:t xml:space="preserve"> </w:t>
      </w:r>
    </w:p>
    <w:p w14:paraId="608F29EC" w14:textId="791005C2" w:rsidR="003C6A7C" w:rsidRPr="00F11DAB" w:rsidRDefault="003C6A7C" w:rsidP="00F11DAB">
      <w:pPr>
        <w:pStyle w:val="ListParagraph"/>
        <w:widowControl w:val="0"/>
        <w:spacing w:before="120" w:after="120" w:line="260" w:lineRule="atLeast"/>
        <w:ind w:left="2160"/>
        <w:contextualSpacing w:val="0"/>
        <w:jc w:val="both"/>
        <w:rPr>
          <w:rFonts w:ascii="Verdana" w:hAnsi="Verdana" w:cs="Arial"/>
          <w:sz w:val="20"/>
          <w:szCs w:val="20"/>
          <w:lang w:val="en-GB"/>
        </w:rPr>
      </w:pPr>
      <w:r w:rsidRPr="00F11DAB">
        <w:rPr>
          <w:rFonts w:ascii="Verdana" w:hAnsi="Verdana" w:cs="Arial"/>
          <w:sz w:val="20"/>
          <w:szCs w:val="20"/>
          <w:lang w:val="en-GB" w:eastAsia="en-GB"/>
        </w:rPr>
        <w:t>-</w:t>
      </w:r>
      <w:r w:rsidR="00E712C8" w:rsidRPr="00F11DAB">
        <w:rPr>
          <w:rFonts w:ascii="Verdana" w:hAnsi="Verdana" w:cs="Arial"/>
          <w:sz w:val="20"/>
          <w:szCs w:val="20"/>
          <w:lang w:val="mk-MK" w:eastAsia="en-GB"/>
        </w:rPr>
        <w:t xml:space="preserve"> с</w:t>
      </w:r>
      <w:r w:rsidR="00B837FD" w:rsidRPr="00F11DAB">
        <w:rPr>
          <w:rFonts w:ascii="Verdana" w:hAnsi="Verdana" w:cs="Arial"/>
          <w:sz w:val="20"/>
          <w:szCs w:val="20"/>
          <w:lang w:val="mk-MK" w:eastAsia="en-GB"/>
        </w:rPr>
        <w:t>оработка во јавниот сектор (размена на информации помеѓу приватни сектори и спроведувањето на законот)</w:t>
      </w:r>
    </w:p>
    <w:p w14:paraId="6F48281C" w14:textId="55BF0C2E" w:rsidR="00000CBF" w:rsidRPr="00F11DAB" w:rsidRDefault="00B837FD" w:rsidP="00F11DAB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US"/>
        </w:rPr>
      </w:pPr>
      <w:r w:rsidRPr="00F11DAB">
        <w:rPr>
          <w:rFonts w:ascii="Verdana" w:hAnsi="Verdana"/>
          <w:sz w:val="20"/>
          <w:szCs w:val="20"/>
          <w:lang w:val="mk-MK"/>
        </w:rPr>
        <w:t>Треба да се искористи студија на случај што може да ги илустрира таквите случаи – Е</w:t>
      </w:r>
      <w:r w:rsidR="00E712C8" w:rsidRPr="00F11DAB">
        <w:rPr>
          <w:rFonts w:ascii="Verdana" w:hAnsi="Verdana"/>
          <w:sz w:val="20"/>
          <w:szCs w:val="20"/>
          <w:lang w:val="mk-MK"/>
        </w:rPr>
        <w:t>в</w:t>
      </w:r>
      <w:r w:rsidRPr="00F11DAB">
        <w:rPr>
          <w:rFonts w:ascii="Verdana" w:hAnsi="Verdana"/>
          <w:sz w:val="20"/>
          <w:szCs w:val="20"/>
          <w:lang w:val="mk-MK"/>
        </w:rPr>
        <w:t>ропол и Интерпол на своите веб-страници имаат детали за случаи за различни прекугранични заеднички истраги што можат да бидат прилагодени за таква студија на случај</w:t>
      </w:r>
    </w:p>
    <w:p w14:paraId="3E37B129" w14:textId="77777777" w:rsidR="00000CBF" w:rsidRPr="00F11DAB" w:rsidRDefault="00000CBF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en-US"/>
        </w:rPr>
      </w:pPr>
    </w:p>
    <w:p w14:paraId="79943673" w14:textId="7A2AB89B" w:rsidR="00000CBF" w:rsidRPr="00F11DAB" w:rsidRDefault="00000CBF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b/>
          <w:bCs/>
          <w:color w:val="000000"/>
          <w:sz w:val="20"/>
          <w:szCs w:val="20"/>
          <w:lang w:val="en-US"/>
        </w:rPr>
      </w:pP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>1</w:t>
      </w:r>
      <w:r w:rsidR="00D42852" w:rsidRPr="00F11DAB">
        <w:rPr>
          <w:rFonts w:ascii="Verdana" w:hAnsi="Verdana" w:cs="Arial"/>
          <w:b/>
          <w:bCs/>
          <w:sz w:val="20"/>
          <w:szCs w:val="20"/>
          <w:lang w:val="en-US"/>
        </w:rPr>
        <w:t>2</w:t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>:</w:t>
      </w:r>
      <w:r w:rsidR="003C6A7C" w:rsidRPr="00F11DAB">
        <w:rPr>
          <w:rFonts w:ascii="Verdana" w:hAnsi="Verdana" w:cs="Arial"/>
          <w:b/>
          <w:bCs/>
          <w:sz w:val="20"/>
          <w:szCs w:val="20"/>
          <w:lang w:val="en-US"/>
        </w:rPr>
        <w:t>3</w:t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>0</w:t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ab/>
      </w:r>
      <w:r w:rsidRPr="00F11DAB">
        <w:rPr>
          <w:rFonts w:ascii="Verdana" w:hAnsi="Verdana" w:cs="Arial"/>
          <w:b/>
          <w:bCs/>
          <w:sz w:val="20"/>
          <w:szCs w:val="20"/>
          <w:lang w:val="en-US"/>
        </w:rPr>
        <w:tab/>
      </w:r>
      <w:r w:rsidR="00B837FD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ПАУЗА ЗА РУЧЕК</w:t>
      </w:r>
    </w:p>
    <w:p w14:paraId="45F9E1B2" w14:textId="77777777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1E5456B0" w14:textId="53F91848" w:rsidR="00000CBF" w:rsidRPr="00F11DAB" w:rsidRDefault="00000CBF" w:rsidP="00F11DAB">
      <w:pPr>
        <w:spacing w:before="120" w:after="120" w:line="260" w:lineRule="atLeast"/>
        <w:ind w:left="1440" w:hanging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</w:t>
      </w:r>
      <w:r w:rsidR="00D42852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3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:</w:t>
      </w:r>
      <w:r w:rsidR="003C6A7C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3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5776F5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ПРЕГЛЕД НА ПРАВНАТА ОСНОВА ЗА МЕЃУНАРОДНА СОРАБОТКА ВО ВРСКА СО САЈБЕР-КРИМИНАЛ И ЕЛЕКТРОНСКИ ДОКАЗИ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 </w:t>
      </w:r>
    </w:p>
    <w:p w14:paraId="32C02080" w14:textId="77777777" w:rsidR="00E712C8" w:rsidRPr="00F11DAB" w:rsidRDefault="00E712C8" w:rsidP="00F11DAB">
      <w:pPr>
        <w:spacing w:before="120" w:after="120" w:line="260" w:lineRule="atLeast"/>
        <w:ind w:left="1440" w:hanging="1440"/>
        <w:jc w:val="center"/>
        <w:rPr>
          <w:rFonts w:ascii="Verdana" w:hAnsi="Verdana" w:cs="Arial"/>
          <w:b/>
          <w:bCs/>
          <w:sz w:val="20"/>
          <w:szCs w:val="20"/>
          <w:lang w:val="mk-MK"/>
        </w:rPr>
      </w:pPr>
    </w:p>
    <w:p w14:paraId="248E5C6E" w14:textId="1D431D1A" w:rsidR="00CA385E" w:rsidRPr="00F11DAB" w:rsidRDefault="005776F5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  <w:lang w:val="mk-MK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1.5 час)</w:t>
      </w:r>
    </w:p>
    <w:p w14:paraId="047CAE2C" w14:textId="77777777" w:rsidR="00000CBF" w:rsidRPr="00F11DAB" w:rsidRDefault="00000CBF" w:rsidP="00F11DAB">
      <w:pPr>
        <w:spacing w:before="120" w:after="120" w:line="26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3E328907" w14:textId="1F93DB17" w:rsidR="00AD0CFD" w:rsidRPr="00F11DAB" w:rsidRDefault="00F50897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Оваа сесија им овозможува на учесниците разбирање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н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а специфичните одредби од Конвенцијата од Будимпешта за меѓународна соработка и како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истите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се клучни во гонењето и истрагата на сајбер-криминал, како и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обезбедувањето на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дигитални докази.</w:t>
      </w:r>
      <w:r w:rsidR="00000CBF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 </w:t>
      </w:r>
    </w:p>
    <w:p w14:paraId="33BFB07A" w14:textId="746E0FC5" w:rsidR="007A6F7A" w:rsidRPr="00F11DAB" w:rsidRDefault="00F50897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При предавањето на оваа сесија, експертот од Советот на Европа</w:t>
      </w:r>
      <w:r w:rsidR="00E34751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</w:p>
    <w:p w14:paraId="5BE2177A" w14:textId="77777777" w:rsidR="00390D18" w:rsidRPr="00F11DAB" w:rsidRDefault="00390D18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</w:p>
    <w:p w14:paraId="0BAB9763" w14:textId="3D5FE80F" w:rsidR="007A6F7A" w:rsidRPr="00F11DAB" w:rsidRDefault="00F50897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en-GB"/>
        </w:rPr>
      </w:pPr>
      <w:r w:rsidRPr="00F11DAB">
        <w:rPr>
          <w:rFonts w:ascii="Verdana" w:hAnsi="Verdana" w:cs="Arial"/>
          <w:sz w:val="20"/>
          <w:szCs w:val="20"/>
          <w:lang w:val="mk-MK"/>
        </w:rPr>
        <w:t xml:space="preserve">Треба </w:t>
      </w:r>
      <w:r w:rsidR="002A1AA3" w:rsidRPr="00F11DAB">
        <w:rPr>
          <w:rFonts w:ascii="Verdana" w:hAnsi="Verdana" w:cs="Arial"/>
          <w:sz w:val="20"/>
          <w:szCs w:val="20"/>
          <w:lang w:val="mk-MK"/>
        </w:rPr>
        <w:t>да</w:t>
      </w:r>
      <w:r w:rsidRPr="00F11DAB">
        <w:rPr>
          <w:rFonts w:ascii="Verdana" w:hAnsi="Verdana" w:cs="Arial"/>
          <w:sz w:val="20"/>
          <w:szCs w:val="20"/>
          <w:lang w:val="mk-MK"/>
        </w:rPr>
        <w:t>:</w:t>
      </w:r>
      <w:r w:rsidR="007A6F7A" w:rsidRPr="00F11DAB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50DB724D" w14:textId="6DF0E361" w:rsidR="007A6F7A" w:rsidRPr="00F11DAB" w:rsidRDefault="00F50897" w:rsidP="00F11DAB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F11DAB">
        <w:rPr>
          <w:rFonts w:ascii="Verdana" w:hAnsi="Verdana"/>
          <w:sz w:val="20"/>
          <w:szCs w:val="20"/>
          <w:lang w:val="mk-MK"/>
        </w:rPr>
        <w:t>Диску</w:t>
      </w:r>
      <w:r w:rsidR="00E712C8" w:rsidRPr="00F11DAB">
        <w:rPr>
          <w:rFonts w:ascii="Verdana" w:hAnsi="Verdana"/>
          <w:sz w:val="20"/>
          <w:szCs w:val="20"/>
          <w:lang w:val="mk-MK"/>
        </w:rPr>
        <w:t>тира</w:t>
      </w:r>
      <w:r w:rsidRPr="00F11DAB">
        <w:rPr>
          <w:rFonts w:ascii="Verdana" w:hAnsi="Verdana"/>
          <w:sz w:val="20"/>
          <w:szCs w:val="20"/>
          <w:lang w:val="mk-MK"/>
        </w:rPr>
        <w:t xml:space="preserve"> за сајбер-криминал</w:t>
      </w:r>
      <w:r w:rsidR="00E712C8" w:rsidRPr="00F11DAB">
        <w:rPr>
          <w:rFonts w:ascii="Verdana" w:hAnsi="Verdana"/>
          <w:sz w:val="20"/>
          <w:szCs w:val="20"/>
          <w:lang w:val="mk-MK"/>
        </w:rPr>
        <w:t>от</w:t>
      </w:r>
      <w:r w:rsidRPr="00F11DAB">
        <w:rPr>
          <w:rFonts w:ascii="Verdana" w:hAnsi="Verdana"/>
          <w:sz w:val="20"/>
          <w:szCs w:val="20"/>
          <w:lang w:val="mk-MK"/>
        </w:rPr>
        <w:t xml:space="preserve"> и електронски</w:t>
      </w:r>
      <w:r w:rsidR="00E712C8" w:rsidRPr="00F11DAB">
        <w:rPr>
          <w:rFonts w:ascii="Verdana" w:hAnsi="Verdana"/>
          <w:sz w:val="20"/>
          <w:szCs w:val="20"/>
          <w:lang w:val="mk-MK"/>
        </w:rPr>
        <w:t>те</w:t>
      </w:r>
      <w:r w:rsidRPr="00F11DAB">
        <w:rPr>
          <w:rFonts w:ascii="Verdana" w:hAnsi="Verdana"/>
          <w:sz w:val="20"/>
          <w:szCs w:val="20"/>
          <w:lang w:val="mk-MK"/>
        </w:rPr>
        <w:t xml:space="preserve"> докази кои ги разгледуваат нивните главни дефинирачки карактеристики</w:t>
      </w:r>
      <w:r w:rsidR="007A6F7A" w:rsidRPr="00F11DAB">
        <w:rPr>
          <w:rFonts w:ascii="Verdana" w:hAnsi="Verdana"/>
          <w:sz w:val="20"/>
          <w:szCs w:val="20"/>
          <w:lang w:val="en-GB"/>
        </w:rPr>
        <w:t xml:space="preserve"> </w:t>
      </w:r>
    </w:p>
    <w:p w14:paraId="0DBCDCCD" w14:textId="15877070" w:rsidR="00AD0CFD" w:rsidRPr="00F11DAB" w:rsidRDefault="002A1AA3" w:rsidP="00F11DAB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contextualSpacing w:val="0"/>
        <w:jc w:val="both"/>
        <w:rPr>
          <w:rFonts w:ascii="Verdana" w:hAnsi="Verdana"/>
          <w:color w:val="000000"/>
          <w:sz w:val="20"/>
          <w:szCs w:val="20"/>
          <w:lang w:val="en-GB"/>
        </w:rPr>
      </w:pPr>
      <w:r w:rsidRPr="00F11DAB">
        <w:rPr>
          <w:rFonts w:ascii="Verdana" w:hAnsi="Verdana"/>
          <w:sz w:val="20"/>
          <w:szCs w:val="20"/>
          <w:lang w:val="mk-MK"/>
        </w:rPr>
        <w:t>Г</w:t>
      </w:r>
      <w:r w:rsidR="00F50897" w:rsidRPr="00F11DAB">
        <w:rPr>
          <w:rFonts w:ascii="Verdana" w:hAnsi="Verdana"/>
          <w:sz w:val="20"/>
          <w:szCs w:val="20"/>
          <w:lang w:val="mk-MK"/>
        </w:rPr>
        <w:t xml:space="preserve">и спореди пристапите за формална меѓународна соработка во различни конвенции, покажувајќи како </w:t>
      </w:r>
      <w:r w:rsidR="008D3797" w:rsidRPr="00F11DAB">
        <w:rPr>
          <w:rFonts w:ascii="Verdana" w:hAnsi="Verdana"/>
          <w:sz w:val="20"/>
          <w:szCs w:val="20"/>
          <w:lang w:val="mk-MK"/>
        </w:rPr>
        <w:t>принципите ширум конвенциите се ист</w:t>
      </w:r>
      <w:r w:rsidRPr="00F11DAB">
        <w:rPr>
          <w:rFonts w:ascii="Verdana" w:hAnsi="Verdana"/>
          <w:sz w:val="20"/>
          <w:szCs w:val="20"/>
          <w:lang w:val="mk-MK"/>
        </w:rPr>
        <w:t>и</w:t>
      </w:r>
      <w:r w:rsidR="008D3797" w:rsidRPr="00F11DAB">
        <w:rPr>
          <w:rFonts w:ascii="Verdana" w:hAnsi="Verdana"/>
          <w:sz w:val="20"/>
          <w:szCs w:val="20"/>
          <w:lang w:val="mk-MK"/>
        </w:rPr>
        <w:t xml:space="preserve">, но треба да нагласи дека иако Конвенцијата од Будимпешта е во принцип слична со други конвенции, </w:t>
      </w:r>
      <w:r w:rsidR="00E712C8" w:rsidRPr="00F11DAB">
        <w:rPr>
          <w:rFonts w:ascii="Verdana" w:hAnsi="Verdana"/>
          <w:sz w:val="20"/>
          <w:szCs w:val="20"/>
          <w:lang w:val="mk-MK"/>
        </w:rPr>
        <w:t>истата</w:t>
      </w:r>
      <w:r w:rsidR="008D3797" w:rsidRPr="00F11DAB">
        <w:rPr>
          <w:rFonts w:ascii="Verdana" w:hAnsi="Verdana"/>
          <w:sz w:val="20"/>
          <w:szCs w:val="20"/>
          <w:lang w:val="mk-MK"/>
        </w:rPr>
        <w:t xml:space="preserve"> е специјално</w:t>
      </w:r>
      <w:r w:rsidR="00E712C8" w:rsidRPr="00F11DAB">
        <w:rPr>
          <w:rFonts w:ascii="Verdana" w:hAnsi="Verdana"/>
          <w:sz w:val="20"/>
          <w:szCs w:val="20"/>
          <w:lang w:val="mk-MK"/>
        </w:rPr>
        <w:t xml:space="preserve"> прилагодена </w:t>
      </w:r>
      <w:r w:rsidR="008D3797" w:rsidRPr="00F11DAB">
        <w:rPr>
          <w:rFonts w:ascii="Verdana" w:hAnsi="Verdana"/>
          <w:sz w:val="20"/>
          <w:szCs w:val="20"/>
          <w:lang w:val="mk-MK"/>
        </w:rPr>
        <w:t>за електронски</w:t>
      </w:r>
      <w:r w:rsidR="00E712C8" w:rsidRPr="00F11DAB">
        <w:rPr>
          <w:rFonts w:ascii="Verdana" w:hAnsi="Verdana"/>
          <w:sz w:val="20"/>
          <w:szCs w:val="20"/>
          <w:lang w:val="mk-MK"/>
        </w:rPr>
        <w:t>те</w:t>
      </w:r>
      <w:r w:rsidR="008D3797" w:rsidRPr="00F11DAB">
        <w:rPr>
          <w:rFonts w:ascii="Verdana" w:hAnsi="Verdana"/>
          <w:sz w:val="20"/>
          <w:szCs w:val="20"/>
          <w:lang w:val="mk-MK"/>
        </w:rPr>
        <w:t xml:space="preserve"> докази.</w:t>
      </w:r>
    </w:p>
    <w:p w14:paraId="216F5C5F" w14:textId="1E378B22" w:rsidR="007A6F7A" w:rsidRPr="00F11DAB" w:rsidRDefault="002A1AA3" w:rsidP="00F11DAB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F11DAB">
        <w:rPr>
          <w:rFonts w:ascii="Verdana" w:hAnsi="Verdana"/>
          <w:sz w:val="20"/>
          <w:szCs w:val="20"/>
          <w:lang w:val="mk-MK"/>
        </w:rPr>
        <w:t>Р</w:t>
      </w:r>
      <w:r w:rsidR="00207450" w:rsidRPr="00F11DAB">
        <w:rPr>
          <w:rFonts w:ascii="Verdana" w:hAnsi="Verdana"/>
          <w:sz w:val="20"/>
          <w:szCs w:val="20"/>
          <w:lang w:val="mk-MK"/>
        </w:rPr>
        <w:t xml:space="preserve">азмисли дали тука да одржи детална дискусија за Вториот дополнителен протокол </w:t>
      </w:r>
      <w:r w:rsidR="00E712C8" w:rsidRPr="00F11DAB">
        <w:rPr>
          <w:rFonts w:ascii="Verdana" w:hAnsi="Verdana"/>
          <w:sz w:val="20"/>
          <w:szCs w:val="20"/>
          <w:lang w:val="mk-MK"/>
        </w:rPr>
        <w:t>кон</w:t>
      </w:r>
      <w:r w:rsidR="00207450" w:rsidRPr="00F11DAB">
        <w:rPr>
          <w:rFonts w:ascii="Verdana" w:hAnsi="Verdana"/>
          <w:sz w:val="20"/>
          <w:szCs w:val="20"/>
          <w:lang w:val="mk-MK"/>
        </w:rPr>
        <w:t xml:space="preserve"> Конвенцијата од Будимпешта. </w:t>
      </w:r>
      <w:r w:rsidR="00E41FD5" w:rsidRPr="00F11DAB">
        <w:rPr>
          <w:rFonts w:ascii="Verdana" w:hAnsi="Verdana"/>
          <w:sz w:val="20"/>
          <w:szCs w:val="20"/>
        </w:rPr>
        <w:t xml:space="preserve"> </w:t>
      </w:r>
    </w:p>
    <w:p w14:paraId="48376F52" w14:textId="7A23E500" w:rsidR="007A6F7A" w:rsidRPr="00F11DAB" w:rsidRDefault="002A7B1B" w:rsidP="00F11DAB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F11DAB">
        <w:rPr>
          <w:rFonts w:ascii="Verdana" w:hAnsi="Verdana"/>
          <w:sz w:val="20"/>
          <w:szCs w:val="20"/>
          <w:lang w:val="mk-MK"/>
        </w:rPr>
        <w:t xml:space="preserve">Би било добра идеја доколку член на T-CY сними кратко видео што ќе се </w:t>
      </w:r>
      <w:r w:rsidR="00E712C8" w:rsidRPr="00F11DAB">
        <w:rPr>
          <w:rFonts w:ascii="Verdana" w:hAnsi="Verdana"/>
          <w:sz w:val="20"/>
          <w:szCs w:val="20"/>
          <w:lang w:val="mk-MK"/>
        </w:rPr>
        <w:t>по</w:t>
      </w:r>
      <w:r w:rsidRPr="00F11DAB">
        <w:rPr>
          <w:rFonts w:ascii="Verdana" w:hAnsi="Verdana"/>
          <w:sz w:val="20"/>
          <w:szCs w:val="20"/>
          <w:lang w:val="mk-MK"/>
        </w:rPr>
        <w:t xml:space="preserve">гледа и ќе даде краток преглед на историјата на Вториот дополнителен протокол. </w:t>
      </w:r>
      <w:r w:rsidR="00B23114" w:rsidRPr="00F11DAB">
        <w:rPr>
          <w:rFonts w:ascii="Verdana" w:hAnsi="Verdana"/>
          <w:sz w:val="20"/>
          <w:szCs w:val="20"/>
        </w:rPr>
        <w:t xml:space="preserve"> </w:t>
      </w:r>
    </w:p>
    <w:p w14:paraId="11B66938" w14:textId="35BB139B" w:rsidR="005B03D6" w:rsidRPr="00F11DAB" w:rsidRDefault="000E150B" w:rsidP="00F11DAB">
      <w:pPr>
        <w:pStyle w:val="ListParagraph"/>
        <w:widowControl w:val="0"/>
        <w:numPr>
          <w:ilvl w:val="0"/>
          <w:numId w:val="3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F11DAB">
        <w:rPr>
          <w:rFonts w:ascii="Verdana" w:hAnsi="Verdana"/>
          <w:sz w:val="20"/>
          <w:szCs w:val="20"/>
          <w:lang w:val="mk-MK"/>
        </w:rPr>
        <w:t xml:space="preserve">Потоа, експертот(ите) од Советот на Европа може да води(ат) понатамошна дискусија со </w:t>
      </w:r>
      <w:r w:rsidR="00FE44CC" w:rsidRPr="00F11DAB">
        <w:rPr>
          <w:rFonts w:ascii="Verdana" w:hAnsi="Verdana"/>
          <w:sz w:val="20"/>
          <w:szCs w:val="20"/>
          <w:lang w:val="mk-MK"/>
        </w:rPr>
        <w:t>претставници</w:t>
      </w:r>
      <w:r w:rsidRPr="00F11DAB">
        <w:rPr>
          <w:rFonts w:ascii="Verdana" w:hAnsi="Verdana"/>
          <w:sz w:val="20"/>
          <w:szCs w:val="20"/>
          <w:lang w:val="mk-MK"/>
        </w:rPr>
        <w:t>те за време на (онлајн) предавањето.</w:t>
      </w:r>
      <w:r w:rsidR="00B23114" w:rsidRPr="00F11DAB">
        <w:rPr>
          <w:rFonts w:ascii="Verdana" w:hAnsi="Verdana"/>
          <w:sz w:val="20"/>
          <w:szCs w:val="20"/>
        </w:rPr>
        <w:t xml:space="preserve"> </w:t>
      </w:r>
    </w:p>
    <w:p w14:paraId="3FC24073" w14:textId="77777777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1A2F582B" w14:textId="2798010B" w:rsidR="00FE347D" w:rsidRPr="00F11DAB" w:rsidRDefault="00FE347D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15:00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02524A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ПАУЗА ЗА КАФЕ</w:t>
      </w:r>
    </w:p>
    <w:p w14:paraId="25561BAD" w14:textId="77777777" w:rsidR="00FE347D" w:rsidRPr="00F11DAB" w:rsidRDefault="00FE347D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73707C35" w14:textId="77777777" w:rsidR="00FE347D" w:rsidRPr="00F11DAB" w:rsidRDefault="00FE347D" w:rsidP="00F11DAB">
      <w:pPr>
        <w:spacing w:before="120" w:after="120" w:line="26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40886163" w14:textId="0D6CBEB8" w:rsidR="00FE347D" w:rsidRPr="00F11DAB" w:rsidRDefault="00FE347D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15:30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02524A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ПРАКСА И ПОСТАПКА ЗА ЗАЕМНА ПРАВНА ПОМОШ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</w:t>
      </w:r>
    </w:p>
    <w:p w14:paraId="4B0CE2D7" w14:textId="77777777" w:rsidR="00FE347D" w:rsidRPr="00F11DAB" w:rsidRDefault="00FE347D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48671DB5" w14:textId="1FDD4368" w:rsidR="00FE347D" w:rsidRPr="00F11DAB" w:rsidRDefault="0002524A" w:rsidP="00F11DAB">
      <w:pPr>
        <w:spacing w:before="120" w:after="120" w:line="260" w:lineRule="atLeast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1.5 час)</w:t>
      </w:r>
    </w:p>
    <w:p w14:paraId="36EB8D29" w14:textId="77777777" w:rsidR="00FE347D" w:rsidRPr="00F11DAB" w:rsidRDefault="00FE347D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059320A9" w14:textId="6C555643" w:rsidR="007A6F7A" w:rsidRPr="00F11DAB" w:rsidRDefault="0002524A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Треба да има дискусија за концептот на прак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тиките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, постапка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та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и екстрадиција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та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на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з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аемна правна помош (ЗПП).</w:t>
      </w:r>
      <w:r w:rsidR="00E41FD5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Да се дискутира за некои од актуелните предизвици на процесот на ЗПП и како различните правни системи можат да влијаат на ефикасноста на процесот на ЗПП.</w:t>
      </w:r>
      <w:r w:rsidR="00C01C59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FE347D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Размислете за користење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на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кратка студија на случај за да демонстрирате каков вид предизвици можат да се појават.</w:t>
      </w:r>
    </w:p>
    <w:p w14:paraId="7858A0CC" w14:textId="6533B98E" w:rsidR="00B4432E" w:rsidRPr="00F11DAB" w:rsidRDefault="0002524A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Постапката за ЗПП може да се надополни и со п</w:t>
      </w:r>
      <w:r w:rsidR="00E712C8" w:rsidRPr="00F11DAB">
        <w:rPr>
          <w:rFonts w:ascii="Verdana" w:hAnsi="Verdana"/>
          <w:sz w:val="20"/>
          <w:szCs w:val="20"/>
          <w:lang w:val="mk-MK"/>
        </w:rPr>
        <w:t>остапк</w:t>
      </w:r>
      <w:r w:rsidRPr="00F11DAB">
        <w:rPr>
          <w:rFonts w:ascii="Verdana" w:hAnsi="Verdana"/>
          <w:sz w:val="20"/>
          <w:szCs w:val="20"/>
          <w:lang w:val="mk-MK"/>
        </w:rPr>
        <w:t>ите за соработка на приватни субјекти, бидејќи некои од формалните аспекти на истата потекнуваат од Конвенцијата и националните закони, на пример, директна соработка со давателите на интернет услуги.</w:t>
      </w:r>
    </w:p>
    <w:p w14:paraId="7B1DB528" w14:textId="6B7ABB0D" w:rsidR="00FE347D" w:rsidRPr="00F11DAB" w:rsidRDefault="0002524A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Осигурајте се дека дискусијата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исто така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вклучува како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обрасците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на Советот на Европа за ЗПП може да му помогнат на процесот на ЗПП.</w:t>
      </w:r>
      <w:r w:rsidR="00681049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14:paraId="149D68A2" w14:textId="77777777" w:rsidR="00FE347D" w:rsidRPr="00F11DAB" w:rsidRDefault="00FE347D" w:rsidP="00F11DAB">
      <w:pPr>
        <w:spacing w:before="120" w:after="120" w:line="26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75C3C41F" w14:textId="5E66C9F2" w:rsidR="00FE347D" w:rsidRPr="00F11DAB" w:rsidRDefault="00FE347D" w:rsidP="00F11DAB">
      <w:pPr>
        <w:spacing w:before="120" w:after="120" w:line="260" w:lineRule="atLeast"/>
        <w:ind w:left="1440" w:hanging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</w:t>
      </w:r>
      <w:r w:rsidR="00E03F5B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7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:</w:t>
      </w:r>
      <w:r w:rsidR="001D288C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3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02524A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КРАЈ НА ДЕН 1</w:t>
      </w:r>
    </w:p>
    <w:p w14:paraId="7247DF15" w14:textId="77777777" w:rsidR="00FE347D" w:rsidRPr="00F11DAB" w:rsidRDefault="00FE347D" w:rsidP="00F11DAB">
      <w:pPr>
        <w:spacing w:before="120" w:after="120" w:line="26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1E97636F" w14:textId="77777777" w:rsidR="00E712C8" w:rsidRPr="00F11DAB" w:rsidRDefault="00E712C8" w:rsidP="00F11DAB">
      <w:pPr>
        <w:spacing w:before="120" w:after="120" w:line="26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mk-MK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mk-MK"/>
        </w:rPr>
        <w:br w:type="page"/>
      </w:r>
    </w:p>
    <w:p w14:paraId="0769716B" w14:textId="4E1534CC" w:rsidR="00FE347D" w:rsidRPr="00F11DAB" w:rsidRDefault="0002524A" w:rsidP="00F11DAB">
      <w:pPr>
        <w:spacing w:before="120" w:after="120" w:line="260" w:lineRule="atLeast"/>
        <w:ind w:left="1440" w:hanging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mk-MK"/>
        </w:rPr>
        <w:lastRenderedPageBreak/>
        <w:t>ДЕН 2</w:t>
      </w:r>
    </w:p>
    <w:p w14:paraId="31C30BD7" w14:textId="77777777" w:rsidR="00FE347D" w:rsidRPr="00F11DAB" w:rsidRDefault="00FE347D" w:rsidP="00F11DAB">
      <w:pPr>
        <w:spacing w:before="120" w:after="120" w:line="26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717B6408" w14:textId="42396BD1" w:rsidR="00000CBF" w:rsidRPr="00F11DAB" w:rsidRDefault="00FE347D" w:rsidP="00F11DAB">
      <w:pPr>
        <w:spacing w:before="120" w:after="120" w:line="260" w:lineRule="atLeast"/>
        <w:ind w:left="1440" w:hanging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09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: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02524A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МЕХАНИЗМИ СПОРЕД КОНВЕНЦИЈАТА ОД БУДИМПЕШТА ЗА ОЛЕСНУВАЊЕ НА МЕЃУНАРОДНАТА СОРАБОТКА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</w:t>
      </w:r>
    </w:p>
    <w:p w14:paraId="25B97B92" w14:textId="77777777" w:rsidR="00CA385E" w:rsidRPr="00F11DAB" w:rsidRDefault="00CA385E" w:rsidP="00F11DAB">
      <w:pPr>
        <w:spacing w:before="120" w:after="120" w:line="260" w:lineRule="atLeast"/>
        <w:rPr>
          <w:rFonts w:ascii="Verdana" w:hAnsi="Verdana" w:cs="Arial"/>
          <w:b/>
          <w:bCs/>
          <w:sz w:val="20"/>
          <w:szCs w:val="20"/>
          <w:lang w:val="en-US"/>
        </w:rPr>
      </w:pPr>
    </w:p>
    <w:p w14:paraId="57C662D5" w14:textId="2FE9F63C" w:rsidR="00CA385E" w:rsidRPr="00F11DAB" w:rsidRDefault="0002524A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1.5 час)</w:t>
      </w:r>
    </w:p>
    <w:p w14:paraId="70CA7A90" w14:textId="77777777" w:rsidR="00CA385E" w:rsidRPr="00F11DAB" w:rsidRDefault="00CA385E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22CCE9D0" w14:textId="1F15F330" w:rsidR="00000CBF" w:rsidRPr="00F11DAB" w:rsidRDefault="00381269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На </w:t>
      </w:r>
      <w:r w:rsidR="00FE44C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претставници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те ќе им се предаваат проце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ните одредби на Конвенцијата од Будимпешта.</w:t>
      </w:r>
      <w:r w:rsidR="00995E28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FE44C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Претставници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те ќе ја разберат и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по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зна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ва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ат соодветната употреба на проце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ните овластувања, како што се налозите за зачувување и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генерирање информации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и како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истите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можат да ја олеснат меѓународната соработка, особено при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обезбед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ув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ање докази од други надворешни судски надлежности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.</w:t>
      </w:r>
      <w:r w:rsidR="00995E28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Оваа сесија исто така ќе содржи дискусија за заштитните мерки содржани во Конвенцијата од Будимпешта.</w:t>
      </w:r>
    </w:p>
    <w:p w14:paraId="2A32A203" w14:textId="63938283" w:rsidR="0054251C" w:rsidRPr="00F11DAB" w:rsidRDefault="00381269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Членовите од Конвенцијата од Будимпешта за кои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обучувач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ите од Советот на Европа треба да дискутираат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го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вклучуваат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следново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:</w:t>
      </w:r>
      <w:r w:rsidR="00BB25C2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ч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лен 16 до 22, 26, 29 до 33, а може да се спомене член 35 (24/7 мрежа), што детално ќе се разгледа на следното предавање.</w:t>
      </w:r>
    </w:p>
    <w:p w14:paraId="46750EFE" w14:textId="77777777" w:rsidR="00522F58" w:rsidRPr="00F11DAB" w:rsidRDefault="00522F58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38458455" w14:textId="0E0BAB11" w:rsidR="00522F58" w:rsidRPr="00F11DAB" w:rsidRDefault="00522F5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10:30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381269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ПАУЗА ЗА КАФЕ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</w:t>
      </w:r>
    </w:p>
    <w:p w14:paraId="5DF27EBA" w14:textId="77777777" w:rsidR="00522F58" w:rsidRPr="00F11DAB" w:rsidRDefault="00522F58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37A0FBE1" w14:textId="70AE768D" w:rsidR="0054251C" w:rsidRPr="00F11DAB" w:rsidRDefault="00B23114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</w:t>
      </w:r>
      <w:r w:rsidR="00522F58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</w:t>
      </w:r>
      <w:r w:rsidR="0054251C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:</w:t>
      </w:r>
      <w:r w:rsidR="00522F58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="0054251C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="0054251C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54251C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381269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НЕФОРМАЛНИ МЕТОДИ НА МЕЃУНАРОДНА СОРАБОТКА</w:t>
      </w:r>
    </w:p>
    <w:p w14:paraId="35EBB052" w14:textId="77777777" w:rsidR="00FE347D" w:rsidRPr="00F11DAB" w:rsidRDefault="0054251C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</w:p>
    <w:p w14:paraId="2DD7FB81" w14:textId="7006F515" w:rsidR="00FE347D" w:rsidRPr="00F11DAB" w:rsidRDefault="00381269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 час)</w:t>
      </w:r>
    </w:p>
    <w:p w14:paraId="7087A27D" w14:textId="77777777" w:rsidR="0054251C" w:rsidRPr="00F11DAB" w:rsidRDefault="0054251C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1E718475" w14:textId="296E5E5A" w:rsidR="0054251C" w:rsidRPr="00F11DAB" w:rsidRDefault="00597A41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Оваа сесија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ќе ги запознае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="00FE44C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претставници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те </w:t>
      </w:r>
      <w:r w:rsidR="00E712C8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со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некои неформални методи на меѓународна соработка. Може да се искористи студија на случај за оваа сесија да биде поинтересна.</w:t>
      </w:r>
      <w:r w:rsidR="00632B4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Оваа сесија исто така ќе ги опфати и предностите и недостатоците на користење неформални методи и ќе спомене некои регионални и меѓународни организации и мрежи што можат да им помогнат.</w:t>
      </w:r>
      <w:r w:rsidR="00BB25C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 </w:t>
      </w:r>
    </w:p>
    <w:p w14:paraId="03F3377A" w14:textId="77777777" w:rsidR="00632B43" w:rsidRPr="00F11DAB" w:rsidRDefault="00632B43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</w:p>
    <w:p w14:paraId="40F7E504" w14:textId="47DA6E82" w:rsidR="00BB25C2" w:rsidRPr="00F11DAB" w:rsidRDefault="00597A41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en-GB"/>
        </w:rPr>
      </w:pPr>
      <w:r w:rsidRPr="00F11DAB">
        <w:rPr>
          <w:rFonts w:ascii="Verdana" w:hAnsi="Verdana" w:cs="Arial"/>
          <w:sz w:val="20"/>
          <w:szCs w:val="20"/>
          <w:lang w:val="mk-MK"/>
        </w:rPr>
        <w:t>Ова може да вклучува:</w:t>
      </w:r>
      <w:r w:rsidR="00BB25C2" w:rsidRPr="00F11DAB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011997C9" w14:textId="21CE52DC" w:rsidR="000B0A35" w:rsidRPr="00F11DAB" w:rsidRDefault="00EA131A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Соработка помеѓу полиција и полиција (ова ќе ја вклучува 24/7</w:t>
      </w:r>
      <w:r w:rsidR="002A1AA3" w:rsidRPr="00F11DAB">
        <w:rPr>
          <w:rFonts w:ascii="Verdana" w:hAnsi="Verdana"/>
          <w:sz w:val="20"/>
          <w:szCs w:val="20"/>
          <w:lang w:val="mk-MK"/>
        </w:rPr>
        <w:t xml:space="preserve"> мрежата</w:t>
      </w:r>
      <w:r w:rsidRPr="00F11DAB">
        <w:rPr>
          <w:rFonts w:ascii="Verdana" w:hAnsi="Verdana"/>
          <w:sz w:val="20"/>
          <w:szCs w:val="20"/>
          <w:lang w:val="mk-MK"/>
        </w:rPr>
        <w:t>)</w:t>
      </w:r>
      <w:r w:rsidR="000B0A35" w:rsidRPr="00F11DAB">
        <w:rPr>
          <w:rFonts w:ascii="Verdana" w:hAnsi="Verdana"/>
          <w:sz w:val="20"/>
          <w:szCs w:val="20"/>
          <w:lang w:val="en-GB"/>
        </w:rPr>
        <w:t xml:space="preserve"> </w:t>
      </w:r>
    </w:p>
    <w:p w14:paraId="4DE09884" w14:textId="034D8F67" w:rsidR="000B0A35" w:rsidRPr="00F11DAB" w:rsidRDefault="00EA131A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eastAsia="Times New Roman" w:hAnsi="Verdana"/>
          <w:b/>
          <w:bCs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Интерпол</w:t>
      </w:r>
    </w:p>
    <w:p w14:paraId="3C47D706" w14:textId="7F931BD0" w:rsidR="000B0A35" w:rsidRPr="00F11DAB" w:rsidRDefault="00EA131A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eastAsia="Times New Roman" w:hAnsi="Verdana"/>
          <w:b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Е</w:t>
      </w:r>
      <w:r w:rsidR="00E712C8" w:rsidRPr="00F11DAB">
        <w:rPr>
          <w:rFonts w:ascii="Verdana" w:hAnsi="Verdana"/>
          <w:sz w:val="20"/>
          <w:szCs w:val="20"/>
          <w:lang w:val="mk-MK"/>
        </w:rPr>
        <w:t>в</w:t>
      </w:r>
      <w:r w:rsidRPr="00F11DAB">
        <w:rPr>
          <w:rFonts w:ascii="Verdana" w:hAnsi="Verdana" w:cs="Arial"/>
          <w:sz w:val="20"/>
          <w:szCs w:val="20"/>
          <w:lang w:val="mk-MK"/>
        </w:rPr>
        <w:t>ропол</w:t>
      </w:r>
    </w:p>
    <w:p w14:paraId="2B10C2AB" w14:textId="70917F32" w:rsidR="000B0A35" w:rsidRPr="00F11DAB" w:rsidRDefault="00EA131A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eastAsia="Times New Roman" w:hAnsi="Verdana"/>
          <w:b/>
          <w:color w:val="000000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Е</w:t>
      </w:r>
      <w:r w:rsidR="00E712C8" w:rsidRPr="00F11DAB">
        <w:rPr>
          <w:rFonts w:ascii="Verdana" w:hAnsi="Verdana"/>
          <w:sz w:val="20"/>
          <w:szCs w:val="20"/>
          <w:lang w:val="mk-MK"/>
        </w:rPr>
        <w:t>в</w:t>
      </w:r>
      <w:r w:rsidRPr="00F11DAB">
        <w:rPr>
          <w:rFonts w:ascii="Verdana" w:hAnsi="Verdana"/>
          <w:sz w:val="20"/>
          <w:szCs w:val="20"/>
          <w:lang w:val="mk-MK"/>
        </w:rPr>
        <w:t>роџаст</w:t>
      </w:r>
      <w:r w:rsidR="000B0A35" w:rsidRPr="00F11DAB">
        <w:rPr>
          <w:rFonts w:ascii="Verdana" w:hAnsi="Verdana"/>
          <w:sz w:val="20"/>
          <w:szCs w:val="20"/>
          <w:lang w:val="en-GB"/>
        </w:rPr>
        <w:t xml:space="preserve"> </w:t>
      </w:r>
    </w:p>
    <w:p w14:paraId="3D08EA85" w14:textId="6DEB03F4" w:rsidR="000F1360" w:rsidRPr="00F11DAB" w:rsidRDefault="00EA131A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eastAsia="Times New Roman" w:hAnsi="Verdana"/>
          <w:b/>
          <w:bCs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Европска судска мрежа за сајбер-криминал</w:t>
      </w:r>
    </w:p>
    <w:p w14:paraId="1A19C656" w14:textId="6C03964F" w:rsidR="000F1360" w:rsidRPr="00F11DAB" w:rsidRDefault="00EA131A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eastAsia="Times New Roman" w:hAnsi="Verdana"/>
          <w:b/>
          <w:bCs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Глобална мрежа на обвинители за сајбер-криминал (Меѓународно здружение на обвинители)</w:t>
      </w:r>
    </w:p>
    <w:p w14:paraId="69DA98CC" w14:textId="60AA397A" w:rsidR="00522F58" w:rsidRPr="00F11DAB" w:rsidRDefault="00EA131A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lastRenderedPageBreak/>
        <w:t>Додадете регионални организации на листата, доколку не се познати, побарајте помош од засегнатата земја.</w:t>
      </w:r>
      <w:r w:rsidR="0020584C" w:rsidRPr="00F11DAB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14:paraId="29353C1D" w14:textId="77777777" w:rsidR="00E712C8" w:rsidRPr="00F11DAB" w:rsidRDefault="00E712C8" w:rsidP="00F11DAB">
      <w:pPr>
        <w:spacing w:before="120" w:after="120" w:line="260" w:lineRule="atLeast"/>
        <w:ind w:left="360"/>
        <w:rPr>
          <w:rFonts w:ascii="Verdana" w:hAnsi="Verdana" w:cs="Arial"/>
          <w:sz w:val="20"/>
          <w:szCs w:val="20"/>
          <w:lang w:val="mk-MK"/>
        </w:rPr>
      </w:pPr>
    </w:p>
    <w:p w14:paraId="0224B5DC" w14:textId="2111213F" w:rsidR="00632B43" w:rsidRPr="00F11DAB" w:rsidRDefault="007F5A9E" w:rsidP="00F11DAB">
      <w:pPr>
        <w:spacing w:before="120" w:after="120" w:line="260" w:lineRule="atLeast"/>
        <w:ind w:left="360"/>
        <w:rPr>
          <w:rFonts w:ascii="Verdana" w:hAnsi="Verdana" w:cs="Arial"/>
          <w:sz w:val="20"/>
          <w:szCs w:val="20"/>
          <w:lang w:val="mk-MK"/>
        </w:rPr>
      </w:pPr>
      <w:r w:rsidRPr="00F11DAB">
        <w:rPr>
          <w:rFonts w:ascii="Verdana" w:hAnsi="Verdana" w:cs="Arial"/>
          <w:sz w:val="20"/>
          <w:szCs w:val="20"/>
          <w:lang w:val="mk-MK"/>
        </w:rPr>
        <w:t xml:space="preserve">Тука треба да се спомене потребата за споделување информации и </w:t>
      </w:r>
      <w:r w:rsidR="00FE44CC" w:rsidRPr="00F11DAB">
        <w:rPr>
          <w:rFonts w:ascii="Verdana" w:hAnsi="Verdana" w:cs="Arial"/>
          <w:sz w:val="20"/>
          <w:szCs w:val="20"/>
          <w:lang w:val="mk-MK"/>
        </w:rPr>
        <w:t>претставници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те треба да размислат дали други агенции, како што се </w:t>
      </w:r>
      <w:r w:rsidR="00E712C8" w:rsidRPr="00F11DAB">
        <w:rPr>
          <w:rFonts w:ascii="Verdana" w:hAnsi="Verdana" w:cs="Arial"/>
          <w:sz w:val="20"/>
          <w:szCs w:val="20"/>
          <w:lang w:val="mk-MK"/>
        </w:rPr>
        <w:t>е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диниците за финансиски истраги, </w:t>
      </w:r>
      <w:r w:rsidR="00E712C8" w:rsidRPr="00F11DAB">
        <w:rPr>
          <w:rFonts w:ascii="Verdana" w:hAnsi="Verdana" w:cs="Arial"/>
          <w:sz w:val="20"/>
          <w:szCs w:val="20"/>
          <w:lang w:val="mk-MK"/>
        </w:rPr>
        <w:t>мулти-а</w:t>
      </w:r>
      <w:r w:rsidRPr="00F11DAB">
        <w:rPr>
          <w:rFonts w:ascii="Verdana" w:hAnsi="Verdana" w:cs="Arial"/>
          <w:sz w:val="20"/>
          <w:szCs w:val="20"/>
          <w:lang w:val="mk-MK"/>
        </w:rPr>
        <w:t>ген</w:t>
      </w:r>
      <w:r w:rsidR="00E712C8" w:rsidRPr="00F11DAB">
        <w:rPr>
          <w:rFonts w:ascii="Verdana" w:hAnsi="Verdana" w:cs="Arial"/>
          <w:sz w:val="20"/>
          <w:szCs w:val="20"/>
          <w:lang w:val="mk-MK"/>
        </w:rPr>
        <w:t>ци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ските сили, </w:t>
      </w:r>
      <w:r w:rsidR="00E712C8" w:rsidRPr="00F11DAB">
        <w:rPr>
          <w:rFonts w:ascii="Verdana" w:hAnsi="Verdana" w:cs="Arial"/>
          <w:sz w:val="20"/>
          <w:szCs w:val="20"/>
          <w:lang w:val="mk-MK"/>
        </w:rPr>
        <w:t>з</w:t>
      </w:r>
      <w:r w:rsidRPr="00F11DAB">
        <w:rPr>
          <w:rFonts w:ascii="Verdana" w:hAnsi="Verdana" w:cs="Arial"/>
          <w:sz w:val="20"/>
          <w:szCs w:val="20"/>
          <w:lang w:val="mk-MK"/>
        </w:rPr>
        <w:t>аедничките единици за истраги, итн... можат да добијат информации/податоци што другите или не можат да ги добијат</w:t>
      </w:r>
      <w:r w:rsidR="002A1AA3" w:rsidRPr="00F11DAB">
        <w:rPr>
          <w:rFonts w:ascii="Verdana" w:hAnsi="Verdana" w:cs="Arial"/>
          <w:sz w:val="20"/>
          <w:szCs w:val="20"/>
          <w:lang w:val="mk-MK"/>
        </w:rPr>
        <w:t>,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или </w:t>
      </w:r>
      <w:r w:rsidR="002A1AA3" w:rsidRPr="00F11DAB">
        <w:rPr>
          <w:rFonts w:ascii="Verdana" w:hAnsi="Verdana" w:cs="Arial"/>
          <w:sz w:val="20"/>
          <w:szCs w:val="20"/>
          <w:lang w:val="mk-MK"/>
        </w:rPr>
        <w:t xml:space="preserve">не можат </w:t>
      </w:r>
      <w:r w:rsidRPr="00F11DAB">
        <w:rPr>
          <w:rFonts w:ascii="Verdana" w:hAnsi="Verdana" w:cs="Arial"/>
          <w:sz w:val="20"/>
          <w:szCs w:val="20"/>
          <w:lang w:val="mk-MK"/>
        </w:rPr>
        <w:t>да ги добијат толку брзо.</w:t>
      </w:r>
      <w:r w:rsidR="00632B43" w:rsidRPr="00F11DAB">
        <w:rPr>
          <w:rFonts w:ascii="Verdana" w:hAnsi="Verdana" w:cs="Arial"/>
          <w:sz w:val="20"/>
          <w:szCs w:val="20"/>
          <w:lang w:val="mk-MK"/>
        </w:rPr>
        <w:t xml:space="preserve"> </w:t>
      </w:r>
    </w:p>
    <w:p w14:paraId="16AD898A" w14:textId="77777777" w:rsidR="00926BB3" w:rsidRPr="00F11DAB" w:rsidRDefault="00926BB3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1A823ED0" w14:textId="2EF03D22" w:rsidR="00522F58" w:rsidRPr="00F11DAB" w:rsidRDefault="00522F5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12:00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ab/>
      </w:r>
      <w:r w:rsidR="007F5A9E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ПАУЗА ЗА РУЧЕК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 xml:space="preserve"> </w:t>
      </w:r>
    </w:p>
    <w:p w14:paraId="11B07693" w14:textId="77777777" w:rsidR="00522F58" w:rsidRPr="00F11DAB" w:rsidRDefault="00522F58" w:rsidP="00F11DAB">
      <w:pPr>
        <w:spacing w:before="120" w:after="120" w:line="260" w:lineRule="atLeast"/>
        <w:ind w:left="1440" w:hanging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2F42AE35" w14:textId="4BEFC28B" w:rsidR="00000CBF" w:rsidRPr="00F11DAB" w:rsidRDefault="00522F58" w:rsidP="00F11DAB">
      <w:pPr>
        <w:spacing w:before="120" w:after="120" w:line="260" w:lineRule="atLeast"/>
        <w:ind w:left="1440" w:hanging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13:00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ab/>
      </w:r>
      <w:r w:rsidR="005A7592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 xml:space="preserve">ОБЕЗБЕДУВАЊЕ </w:t>
      </w:r>
      <w:r w:rsidR="00542414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НА ДИГИТАЛНИ ДОКАЗИ ПРЕКУ МЕХАНИЗМИ</w:t>
      </w:r>
      <w:r w:rsidR="005A7592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ТЕ</w:t>
      </w:r>
      <w:r w:rsidR="00542414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 xml:space="preserve"> ЗА МЕЃУНАРОДНА СОРАБОТКА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 xml:space="preserve"> </w:t>
      </w:r>
    </w:p>
    <w:p w14:paraId="2C21FF5F" w14:textId="77777777" w:rsidR="00522F58" w:rsidRPr="00F11DAB" w:rsidRDefault="00522F58" w:rsidP="00F11DAB">
      <w:pPr>
        <w:spacing w:before="120" w:after="120" w:line="260" w:lineRule="atLeast"/>
        <w:ind w:left="1440" w:hanging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2F4EAA5E" w14:textId="5544F770" w:rsidR="00522F58" w:rsidRPr="00F11DAB" w:rsidRDefault="00542414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  <w:lang w:val="mk-MK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 час)</w:t>
      </w:r>
    </w:p>
    <w:p w14:paraId="7E9ECC67" w14:textId="77777777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06C77553" w14:textId="7CF93754" w:rsidR="00000CBF" w:rsidRPr="00F11DAB" w:rsidRDefault="00542414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Целта на оваа сесија е да се пре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зентира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целосниот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процес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чекор по чекор за тоа како се 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обезбед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уваат дигитални докази преку механизмите за меѓународна соработка.</w:t>
      </w:r>
      <w:r w:rsidR="00000CBF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="00CC3AB5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Ова најдобро може да се направи со студија на случај што ќе започне со извршување на кривично дело во земјата А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,</w:t>
      </w:r>
      <w:r w:rsidR="00CC3AB5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со сторител во земја Б и докази во различни </w:t>
      </w:r>
      <w:r w:rsidR="00C2483E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судски надлежности</w:t>
      </w:r>
      <w:r w:rsidR="00CC3AB5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.</w:t>
      </w:r>
      <w:r w:rsidR="0020584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="00CC3AB5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Студијата на случај ќе дискутира за видовите податоци, како 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ис</w:t>
      </w:r>
      <w:r w:rsidR="00CC3AB5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ти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</w:t>
      </w:r>
      <w:r w:rsidR="00CC3AB5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е се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собираат</w:t>
      </w:r>
      <w:r w:rsidR="00CC3AB5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/добиваат преку разните механизми за меѓународна соработка, вклучувајќи и неформални методи.</w:t>
      </w:r>
      <w:r w:rsidR="00F51C9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="00CC3AB5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Како полицијата, обвинителите и други се справуваат со податоците.</w:t>
      </w:r>
      <w:r w:rsidR="00000CBF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="00CC3AB5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Оваа сесија ќе им овозможи на обвинителите, судиите и магистратите да можат попрецизно да ги проценат добиените податоци што ќе бидат презентирани на следната сесија пред судот како доказ.</w:t>
      </w:r>
    </w:p>
    <w:p w14:paraId="0E3ADD3D" w14:textId="77777777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</w:p>
    <w:p w14:paraId="49BD899A" w14:textId="459F98D3" w:rsidR="00522F58" w:rsidRPr="00F11DAB" w:rsidRDefault="00000CBF" w:rsidP="00F11DAB">
      <w:pPr>
        <w:spacing w:before="120" w:after="120" w:line="260" w:lineRule="atLeast"/>
        <w:ind w:left="1440" w:hanging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1</w:t>
      </w:r>
      <w:r w:rsidR="00522F58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4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:</w:t>
      </w:r>
      <w:r w:rsidR="00522F58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ab/>
      </w:r>
      <w:r w:rsidR="00CC3AB5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КОРИСТЕЊЕ НА ДИГИТАЛНИ ДОКАЗИ СТЕКНАТИ ПРЕКУ МЕХАНИЗМИ</w:t>
      </w:r>
      <w:r w:rsidR="005A7592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ТЕ</w:t>
      </w:r>
      <w:r w:rsidR="00CC3AB5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 xml:space="preserve"> ЗА МЕЃУНАРОДНА СОРАБОТКА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 xml:space="preserve"> </w:t>
      </w:r>
    </w:p>
    <w:p w14:paraId="64474573" w14:textId="77777777" w:rsidR="005A7592" w:rsidRPr="00F11DAB" w:rsidRDefault="005A7592" w:rsidP="00F11DAB">
      <w:pPr>
        <w:spacing w:before="120" w:after="120" w:line="260" w:lineRule="atLeast"/>
        <w:ind w:left="1440" w:hanging="1440"/>
        <w:jc w:val="center"/>
        <w:rPr>
          <w:rFonts w:ascii="Verdana" w:hAnsi="Verdana" w:cs="Arial"/>
          <w:b/>
          <w:bCs/>
          <w:sz w:val="20"/>
          <w:szCs w:val="20"/>
          <w:lang w:val="mk-MK"/>
        </w:rPr>
      </w:pPr>
    </w:p>
    <w:p w14:paraId="0754B99B" w14:textId="7FCC8640" w:rsidR="00522F58" w:rsidRPr="00F11DAB" w:rsidRDefault="00CC3AB5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  <w:lang w:val="mk-MK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1.5 час)</w:t>
      </w:r>
    </w:p>
    <w:p w14:paraId="58612EEC" w14:textId="77777777" w:rsidR="00000CBF" w:rsidRPr="00F11DAB" w:rsidRDefault="00000CBF" w:rsidP="00F11DAB">
      <w:pPr>
        <w:spacing w:before="120" w:after="120" w:line="260" w:lineRule="atLeast"/>
        <w:ind w:left="1440" w:hanging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1A4D43FB" w14:textId="222064F5" w:rsidR="004E2C9F" w:rsidRPr="00F11DAB" w:rsidRDefault="00246213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Ова е продолжение на претходната сесија и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продолжува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од каде што застана.</w:t>
      </w:r>
      <w:r w:rsidR="00F51C9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Постојат различни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видови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податоци што се 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обезбеде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ни преку разни механизми за меѓународна соработка, вклучувајќи неформални методи.</w:t>
      </w:r>
      <w:r w:rsidR="00F51C9C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На оваа сесија, студијата на случај ќе овозможи дискусија за засегнатите податоци и дали истите може да ги користи полицискиот службеник во својата истрага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,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за дозволеноста или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недозволеноста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на доказите кога обвинителот ќе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ги претстави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пред судот.</w:t>
      </w:r>
      <w:r w:rsidR="004E2C9F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Во дискусијата в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клучете каква било релевантна судска пракса на засегнатата земја или регион.</w:t>
      </w:r>
      <w:r w:rsidR="004E2C9F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 </w:t>
      </w:r>
    </w:p>
    <w:p w14:paraId="2408DD93" w14:textId="77777777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03291BEF" w14:textId="77777777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5B2156E5" w14:textId="6543701E" w:rsidR="00000CBF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lastRenderedPageBreak/>
        <w:t>1</w:t>
      </w:r>
      <w:r w:rsidR="00522F58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5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:</w:t>
      </w:r>
      <w:r w:rsidR="00522F58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3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ab/>
      </w:r>
      <w:r w:rsidR="00246213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ПАУЗА ЗА КАФЕ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 xml:space="preserve"> </w:t>
      </w:r>
    </w:p>
    <w:p w14:paraId="5225BF16" w14:textId="77777777" w:rsidR="004E2C9F" w:rsidRPr="00F11DAB" w:rsidRDefault="004E2C9F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6769590C" w14:textId="6D60AD31" w:rsidR="00DF066E" w:rsidRPr="00F11DAB" w:rsidRDefault="00000CBF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1</w:t>
      </w:r>
      <w:r w:rsidR="00522F58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6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:00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ab/>
      </w:r>
      <w:r w:rsidR="00246213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ПРЕДИЗВИЦИ</w:t>
      </w:r>
      <w:r w:rsidR="00DF066E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 xml:space="preserve"> </w:t>
      </w:r>
      <w:r w:rsidR="005A7592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КОИ СЕ ПОЈАВУВААТ</w:t>
      </w:r>
    </w:p>
    <w:p w14:paraId="4F8A0876" w14:textId="77777777" w:rsidR="00DF066E" w:rsidRPr="00F11DAB" w:rsidRDefault="00DF066E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7D736E4E" w14:textId="6042BFA8" w:rsidR="00DF066E" w:rsidRPr="00F11DAB" w:rsidRDefault="00246213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  <w:lang w:val="mk-MK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 час)</w:t>
      </w:r>
    </w:p>
    <w:p w14:paraId="505BA590" w14:textId="77777777" w:rsidR="00DF066E" w:rsidRPr="00F11DAB" w:rsidRDefault="00DF066E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</w:pPr>
    </w:p>
    <w:p w14:paraId="71269063" w14:textId="4DCA387D" w:rsidR="004E2C9F" w:rsidRPr="00F11DAB" w:rsidRDefault="00557B78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На оваа сесија треба да се дискутира за итните предизвици со кои се соочуваат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судските надлежности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барање соработка 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с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 други.</w:t>
      </w:r>
      <w:r w:rsidR="00DF066E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Предизвици, како што се различните системи и закони што преовладуваат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во дадена надлежност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.</w:t>
      </w:r>
      <w:r w:rsidR="00DF066E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Треба да се одржи кратка дискусија за да се објаснат различните правни системи.</w:t>
      </w:r>
      <w:r w:rsidR="00DF066E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</w:p>
    <w:p w14:paraId="6F7E0D70" w14:textId="77777777" w:rsidR="004E2C9F" w:rsidRPr="00F11DAB" w:rsidRDefault="004E2C9F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mk-MK"/>
        </w:rPr>
      </w:pPr>
    </w:p>
    <w:p w14:paraId="51D67C0B" w14:textId="0CCD34A1" w:rsidR="004E2C9F" w:rsidRPr="00F11DAB" w:rsidRDefault="00557B78" w:rsidP="00F11DAB">
      <w:pPr>
        <w:widowControl w:val="0"/>
        <w:spacing w:before="120" w:after="120" w:line="260" w:lineRule="atLeast"/>
        <w:jc w:val="both"/>
        <w:rPr>
          <w:rFonts w:ascii="Verdana" w:hAnsi="Verdana" w:cs="Arial"/>
          <w:sz w:val="20"/>
          <w:szCs w:val="20"/>
          <w:lang w:val="en-GB"/>
        </w:rPr>
      </w:pPr>
      <w:r w:rsidRPr="00F11DAB">
        <w:rPr>
          <w:rFonts w:ascii="Verdana" w:hAnsi="Verdana" w:cs="Arial"/>
          <w:sz w:val="20"/>
          <w:szCs w:val="20"/>
          <w:lang w:val="mk-MK"/>
        </w:rPr>
        <w:t>Ова вклучува:</w:t>
      </w:r>
      <w:r w:rsidR="004E2C9F" w:rsidRPr="00F11DAB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2C61A3AA" w14:textId="14898369" w:rsidR="004E2C9F" w:rsidRPr="00F11DAB" w:rsidRDefault="005A7592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F11DAB">
        <w:rPr>
          <w:rFonts w:ascii="Verdana" w:hAnsi="Verdana"/>
          <w:bCs/>
          <w:vanish/>
          <w:color w:val="000000"/>
          <w:sz w:val="20"/>
          <w:szCs w:val="20"/>
          <w:lang w:val="mk-MK"/>
        </w:rPr>
        <w:t>Обичајно</w:t>
      </w:r>
      <w:r w:rsidR="002A1AA3" w:rsidRPr="00F11DAB">
        <w:rPr>
          <w:rFonts w:ascii="Verdana" w:hAnsi="Verdana"/>
          <w:bCs/>
          <w:vanish/>
          <w:color w:val="000000"/>
          <w:sz w:val="20"/>
          <w:szCs w:val="20"/>
          <w:lang w:val="mk-MK"/>
        </w:rPr>
        <w:t xml:space="preserve"> право</w:t>
      </w:r>
    </w:p>
    <w:p w14:paraId="38D0794A" w14:textId="470774AC" w:rsidR="004E2C9F" w:rsidRPr="00F11DAB" w:rsidRDefault="00557B78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Граѓанско право и</w:t>
      </w:r>
      <w:r w:rsidR="00DF066E" w:rsidRPr="00F11DAB">
        <w:rPr>
          <w:rFonts w:ascii="Verdana" w:hAnsi="Verdana"/>
          <w:sz w:val="20"/>
          <w:szCs w:val="20"/>
        </w:rPr>
        <w:t xml:space="preserve"> </w:t>
      </w:r>
    </w:p>
    <w:p w14:paraId="30C9DF21" w14:textId="0413B26B" w:rsidR="0076024E" w:rsidRPr="00F11DAB" w:rsidRDefault="00557B78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Хибридни системи</w:t>
      </w:r>
      <w:r w:rsidR="00DF066E" w:rsidRPr="00F11DAB">
        <w:rPr>
          <w:rFonts w:ascii="Verdana" w:hAnsi="Verdana"/>
          <w:sz w:val="20"/>
          <w:szCs w:val="20"/>
        </w:rPr>
        <w:t xml:space="preserve"> </w:t>
      </w:r>
    </w:p>
    <w:p w14:paraId="4B81C742" w14:textId="02B074BD" w:rsidR="00375EAD" w:rsidRPr="00F11DAB" w:rsidRDefault="00557B78" w:rsidP="00F11DAB">
      <w:pPr>
        <w:pStyle w:val="ListParagraph"/>
        <w:numPr>
          <w:ilvl w:val="0"/>
          <w:numId w:val="7"/>
        </w:numPr>
        <w:spacing w:before="120" w:after="120" w:line="260" w:lineRule="atLeast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Исламско право</w:t>
      </w:r>
    </w:p>
    <w:p w14:paraId="66D6AE5E" w14:textId="77777777" w:rsidR="0076024E" w:rsidRPr="00F11DAB" w:rsidRDefault="0076024E" w:rsidP="00F11DAB">
      <w:pPr>
        <w:pStyle w:val="ListParagraph"/>
        <w:spacing w:before="120" w:after="120" w:line="260" w:lineRule="atLeast"/>
        <w:ind w:left="2160"/>
        <w:contextualSpacing w:val="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54EC4143" w14:textId="77D0A9CB" w:rsidR="00F33D83" w:rsidRPr="00F11DAB" w:rsidRDefault="00653A49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Треба да се објасни дека дури и помеѓу земјите кои самите може да се нарекуваат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судски надлежности со </w:t>
      </w:r>
      <w:r w:rsidR="005A759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обичај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но право (или граѓанско право)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, сепак може да има суштински разлики во нивните правни системи.</w:t>
      </w:r>
      <w:r w:rsidR="00F33D83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Според горенаведените правни системи, другиот предизвик е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дека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не само што постојат различни овластувања и функции (за полицијата и обвинителите), туку и различни кодекси на постапка во однос на претресот и заплената.</w:t>
      </w:r>
      <w:r w:rsidR="00F33D83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14:paraId="06907D83" w14:textId="77777777" w:rsidR="004E2C9F" w:rsidRPr="00F11DAB" w:rsidRDefault="004E2C9F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702BB9B8" w14:textId="342C0146" w:rsidR="00DF066E" w:rsidRPr="00F11DAB" w:rsidRDefault="00653A49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Меѓу другите предизвици за кои треба да се дискутира е двојниот криминалитет.</w:t>
      </w:r>
      <w:r w:rsidR="00F33D83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14:paraId="5880AB59" w14:textId="77777777" w:rsidR="00DF066E" w:rsidRPr="00F11DAB" w:rsidRDefault="00DF066E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2FB2862D" w14:textId="1739AB94" w:rsidR="00522F58" w:rsidRPr="00F11DAB" w:rsidRDefault="00522F5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17:00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653A49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КРАЈ НА ДЕН 2</w:t>
      </w:r>
    </w:p>
    <w:p w14:paraId="4AE87650" w14:textId="77777777" w:rsidR="00E712C8" w:rsidRPr="00F11DAB" w:rsidRDefault="00E712C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mk-MK"/>
        </w:rPr>
      </w:pPr>
    </w:p>
    <w:p w14:paraId="1C9BD398" w14:textId="77777777" w:rsidR="00E712C8" w:rsidRPr="00F11DAB" w:rsidRDefault="00E712C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mk-MK"/>
        </w:rPr>
      </w:pPr>
    </w:p>
    <w:p w14:paraId="1F900D57" w14:textId="77777777" w:rsidR="005A7592" w:rsidRPr="00F11DAB" w:rsidRDefault="005A7592" w:rsidP="00F11DAB">
      <w:pPr>
        <w:spacing w:before="120" w:after="120" w:line="26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mk-MK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mk-MK"/>
        </w:rPr>
        <w:br w:type="page"/>
      </w:r>
    </w:p>
    <w:p w14:paraId="6ED23E2B" w14:textId="1B0EBDB2" w:rsidR="00522F58" w:rsidRPr="00F11DAB" w:rsidRDefault="00653A49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val="mk-MK"/>
        </w:rPr>
        <w:lastRenderedPageBreak/>
        <w:t>ДЕН 3</w:t>
      </w:r>
    </w:p>
    <w:p w14:paraId="12A7DEF3" w14:textId="77777777" w:rsidR="00522F58" w:rsidRPr="00F11DAB" w:rsidRDefault="00522F5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4D20D656" w14:textId="77777777" w:rsidR="00522F58" w:rsidRPr="00F11DAB" w:rsidRDefault="00522F5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7FCB74B5" w14:textId="19EE7805" w:rsidR="00522F58" w:rsidRPr="00F11DAB" w:rsidRDefault="00522F5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09:00</w:t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653A49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ЈАВНО ПРИВАТНО ПАРТНЕРСТВО/СОРАБОТКА</w:t>
      </w:r>
    </w:p>
    <w:p w14:paraId="624B3D9F" w14:textId="77777777" w:rsidR="005A7592" w:rsidRPr="00F11DAB" w:rsidRDefault="005A7592" w:rsidP="00F11DAB">
      <w:pPr>
        <w:spacing w:before="120" w:after="120" w:line="260" w:lineRule="atLeast"/>
        <w:ind w:left="1440" w:hanging="1440"/>
        <w:jc w:val="center"/>
        <w:rPr>
          <w:rFonts w:ascii="Verdana" w:hAnsi="Verdana" w:cs="Arial"/>
          <w:b/>
          <w:bCs/>
          <w:sz w:val="20"/>
          <w:szCs w:val="20"/>
          <w:lang w:val="mk-MK"/>
        </w:rPr>
      </w:pPr>
    </w:p>
    <w:p w14:paraId="3B49514B" w14:textId="6C7F14BB" w:rsidR="00522F58" w:rsidRPr="00F11DAB" w:rsidRDefault="00653A49" w:rsidP="00F11DAB">
      <w:pPr>
        <w:spacing w:before="120" w:after="120" w:line="260" w:lineRule="atLeast"/>
        <w:ind w:left="1440" w:hanging="1440"/>
        <w:jc w:val="center"/>
        <w:rPr>
          <w:rFonts w:ascii="Verdana" w:hAnsi="Verdana" w:cs="Arial"/>
          <w:b/>
          <w:bCs/>
          <w:sz w:val="20"/>
          <w:szCs w:val="20"/>
          <w:lang w:val="mk-MK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1.5 час)</w:t>
      </w:r>
    </w:p>
    <w:p w14:paraId="06C088BC" w14:textId="77777777" w:rsidR="00DF066E" w:rsidRPr="00F11DAB" w:rsidRDefault="00DF066E" w:rsidP="00F11DAB">
      <w:pPr>
        <w:spacing w:before="120" w:after="120" w:line="260" w:lineRule="atLeast"/>
        <w:ind w:left="1440" w:hanging="1440"/>
        <w:jc w:val="center"/>
        <w:rPr>
          <w:rFonts w:ascii="Verdana" w:hAnsi="Verdana" w:cs="Arial"/>
          <w:b/>
          <w:bCs/>
          <w:sz w:val="20"/>
          <w:szCs w:val="20"/>
          <w:lang w:val="mk-MK"/>
        </w:rPr>
      </w:pPr>
    </w:p>
    <w:p w14:paraId="234A49A6" w14:textId="5028142D" w:rsidR="009F42FC" w:rsidRPr="00F11DAB" w:rsidRDefault="00B240D0" w:rsidP="00F11DAB">
      <w:pPr>
        <w:spacing w:before="120" w:after="120" w:line="260" w:lineRule="atLeast"/>
        <w:ind w:left="144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Оваа сесија има за цел да ја покаже важноста од соработката со приватниот сектор, особено </w:t>
      </w:r>
      <w:r w:rsidR="002A1AA3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при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="00981022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обезбед</w:t>
      </w: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увањето дигитални докази.</w:t>
      </w:r>
      <w:r w:rsidR="00DF066E"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 xml:space="preserve"> </w:t>
      </w:r>
      <w:r w:rsidRPr="00F11DAB">
        <w:rPr>
          <w:rFonts w:ascii="Verdana" w:hAnsi="Verdana" w:cs="Arial"/>
          <w:sz w:val="20"/>
          <w:szCs w:val="20"/>
          <w:lang w:val="mk-MK"/>
        </w:rPr>
        <w:t>Доказите што им се потребни на полици</w:t>
      </w:r>
      <w:r w:rsidR="00981022" w:rsidRPr="00F11DAB">
        <w:rPr>
          <w:rFonts w:ascii="Verdana" w:hAnsi="Verdana" w:cs="Arial"/>
          <w:sz w:val="20"/>
          <w:szCs w:val="20"/>
          <w:lang w:val="mk-MK"/>
        </w:rPr>
        <w:t>ските служби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за решавање на сајбер-криминал честопати се чуваат од приватната индустрија надвор од засегнатата </w:t>
      </w:r>
      <w:r w:rsidR="002A1AA3" w:rsidRPr="00F11DAB">
        <w:rPr>
          <w:rFonts w:ascii="Verdana" w:hAnsi="Verdana" w:cs="Arial"/>
          <w:sz w:val="20"/>
          <w:szCs w:val="20"/>
          <w:lang w:val="mk-MK"/>
        </w:rPr>
        <w:t>судска надлежност</w:t>
      </w:r>
      <w:r w:rsidRPr="00F11DAB">
        <w:rPr>
          <w:rFonts w:ascii="Verdana" w:hAnsi="Verdana" w:cs="Arial"/>
          <w:sz w:val="20"/>
          <w:szCs w:val="20"/>
          <w:lang w:val="mk-MK"/>
        </w:rPr>
        <w:t>.</w:t>
      </w:r>
      <w:r w:rsidR="009F42FC" w:rsidRPr="00F11DAB">
        <w:rPr>
          <w:rFonts w:ascii="Verdana" w:hAnsi="Verdana" w:cs="Arial"/>
          <w:sz w:val="20"/>
          <w:szCs w:val="20"/>
          <w:lang w:val="mk-MK"/>
        </w:rPr>
        <w:t xml:space="preserve"> </w:t>
      </w:r>
      <w:r w:rsidRPr="00F11DAB">
        <w:rPr>
          <w:rFonts w:ascii="Verdana" w:hAnsi="Verdana" w:cs="Arial"/>
          <w:sz w:val="20"/>
          <w:szCs w:val="20"/>
          <w:lang w:val="mk-MK"/>
        </w:rPr>
        <w:t>Во некои истраги за сајбер-криминал, прекуграничната соработка може да биде полесна за индустријата</w:t>
      </w:r>
      <w:r w:rsidR="00C52F8A" w:rsidRPr="00F11DAB">
        <w:rPr>
          <w:rFonts w:ascii="Verdana" w:hAnsi="Verdana" w:cs="Arial"/>
          <w:sz w:val="20"/>
          <w:szCs w:val="20"/>
          <w:lang w:val="mk-MK"/>
        </w:rPr>
        <w:t>,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отколку </w:t>
      </w:r>
      <w:r w:rsidR="00C52F8A" w:rsidRPr="00F11DAB">
        <w:rPr>
          <w:rFonts w:ascii="Verdana" w:hAnsi="Verdana" w:cs="Arial"/>
          <w:sz w:val="20"/>
          <w:szCs w:val="20"/>
          <w:lang w:val="mk-MK"/>
        </w:rPr>
        <w:t xml:space="preserve">за </w:t>
      </w:r>
      <w:r w:rsidRPr="00F11DAB">
        <w:rPr>
          <w:rFonts w:ascii="Verdana" w:hAnsi="Verdana" w:cs="Arial"/>
          <w:sz w:val="20"/>
          <w:szCs w:val="20"/>
          <w:lang w:val="mk-MK"/>
        </w:rPr>
        <w:t>националн</w:t>
      </w:r>
      <w:r w:rsidR="00981022" w:rsidRPr="00F11DAB">
        <w:rPr>
          <w:rFonts w:ascii="Verdana" w:hAnsi="Verdana" w:cs="Arial"/>
          <w:sz w:val="20"/>
          <w:szCs w:val="20"/>
          <w:lang w:val="mk-MK"/>
        </w:rPr>
        <w:t>ите органи за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спроведување на законот.</w:t>
      </w:r>
      <w:r w:rsidR="009F42FC" w:rsidRPr="00F11DAB">
        <w:rPr>
          <w:rFonts w:ascii="Verdana" w:hAnsi="Verdana" w:cs="Arial"/>
          <w:sz w:val="20"/>
          <w:szCs w:val="20"/>
          <w:lang w:val="mk-MK"/>
        </w:rPr>
        <w:t xml:space="preserve">  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Приватната индустрија е </w:t>
      </w:r>
      <w:r w:rsidR="00C52F8A" w:rsidRPr="00F11DAB">
        <w:rPr>
          <w:rFonts w:ascii="Verdana" w:hAnsi="Verdana" w:cs="Arial"/>
          <w:sz w:val="20"/>
          <w:szCs w:val="20"/>
          <w:lang w:val="mk-MK"/>
        </w:rPr>
        <w:t>обично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заинтересирана да </w:t>
      </w:r>
      <w:r w:rsidR="00981022" w:rsidRPr="00F11DAB">
        <w:rPr>
          <w:rFonts w:ascii="Verdana" w:hAnsi="Verdana" w:cs="Arial"/>
          <w:sz w:val="20"/>
          <w:szCs w:val="20"/>
          <w:lang w:val="mk-MK"/>
        </w:rPr>
        <w:t>со</w:t>
      </w:r>
      <w:r w:rsidRPr="00F11DAB">
        <w:rPr>
          <w:rFonts w:ascii="Verdana" w:hAnsi="Verdana" w:cs="Arial"/>
          <w:sz w:val="20"/>
          <w:szCs w:val="20"/>
          <w:lang w:val="mk-MK"/>
        </w:rPr>
        <w:t>работ</w:t>
      </w:r>
      <w:r w:rsidR="00981022" w:rsidRPr="00F11DAB">
        <w:rPr>
          <w:rFonts w:ascii="Verdana" w:hAnsi="Verdana" w:cs="Arial"/>
          <w:sz w:val="20"/>
          <w:szCs w:val="20"/>
          <w:lang w:val="mk-MK"/>
        </w:rPr>
        <w:t>ува со органите за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спроведувањето на законот, бидејќи </w:t>
      </w:r>
      <w:r w:rsidR="00981022" w:rsidRPr="00F11DAB">
        <w:rPr>
          <w:rFonts w:ascii="Verdana" w:hAnsi="Verdana" w:cs="Arial"/>
          <w:sz w:val="20"/>
          <w:szCs w:val="20"/>
          <w:lang w:val="mk-MK"/>
        </w:rPr>
        <w:t>првите се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често</w:t>
      </w:r>
      <w:r w:rsidR="00981022" w:rsidRPr="00F11DAB">
        <w:rPr>
          <w:rFonts w:ascii="Verdana" w:hAnsi="Verdana" w:cs="Arial"/>
          <w:sz w:val="20"/>
          <w:szCs w:val="20"/>
          <w:lang w:val="mk-MK"/>
        </w:rPr>
        <w:t>пати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 жртви на такви дела.</w:t>
      </w:r>
      <w:r w:rsidR="009F42FC" w:rsidRPr="00F11DAB">
        <w:rPr>
          <w:rFonts w:ascii="Verdana" w:hAnsi="Verdana" w:cs="Arial"/>
          <w:sz w:val="20"/>
          <w:szCs w:val="20"/>
          <w:lang w:val="mk-MK"/>
        </w:rPr>
        <w:t xml:space="preserve"> </w:t>
      </w:r>
      <w:r w:rsidRPr="00F11DAB">
        <w:rPr>
          <w:rFonts w:ascii="Verdana" w:hAnsi="Verdana" w:cs="Arial"/>
          <w:sz w:val="20"/>
          <w:szCs w:val="20"/>
          <w:lang w:val="mk-MK"/>
        </w:rPr>
        <w:t xml:space="preserve">Затоа, партнерствата се од суштинско значење за успех на прекуграничните </w:t>
      </w:r>
      <w:r w:rsidR="00C52F8A" w:rsidRPr="00F11DAB">
        <w:rPr>
          <w:rFonts w:ascii="Verdana" w:hAnsi="Verdana" w:cs="Arial"/>
          <w:sz w:val="20"/>
          <w:szCs w:val="20"/>
          <w:lang w:val="mk-MK"/>
        </w:rPr>
        <w:t xml:space="preserve">судски </w:t>
      </w:r>
      <w:r w:rsidRPr="00F11DAB">
        <w:rPr>
          <w:rFonts w:ascii="Verdana" w:hAnsi="Verdana" w:cs="Arial"/>
          <w:sz w:val="20"/>
          <w:szCs w:val="20"/>
          <w:lang w:val="mk-MK"/>
        </w:rPr>
        <w:t>надлежности и прекуграничните истраги.</w:t>
      </w:r>
      <w:r w:rsidR="009F42FC" w:rsidRPr="00F11DAB">
        <w:rPr>
          <w:rFonts w:ascii="Verdana" w:eastAsia="Times New Roman" w:hAnsi="Verdana" w:cs="Arial"/>
          <w:b/>
          <w:bCs/>
          <w:sz w:val="20"/>
          <w:szCs w:val="20"/>
          <w:lang w:val="mk-MK"/>
        </w:rPr>
        <w:tab/>
      </w:r>
    </w:p>
    <w:p w14:paraId="73F8255E" w14:textId="4D51B584" w:rsidR="00CE6FBE" w:rsidRPr="00F11DAB" w:rsidRDefault="00277FCA" w:rsidP="00F11DAB">
      <w:pPr>
        <w:spacing w:before="120" w:after="120" w:line="260" w:lineRule="atLeast"/>
        <w:ind w:left="720" w:firstLine="720"/>
        <w:jc w:val="both"/>
        <w:rPr>
          <w:rFonts w:ascii="Verdana" w:eastAsia="Times New Roman" w:hAnsi="Verdana" w:cs="Arial"/>
          <w:color w:val="000000"/>
          <w:sz w:val="20"/>
          <w:szCs w:val="20"/>
          <w:lang w:val="mk-MK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Треба да се стави акцент на практичните аспекти на соработка</w:t>
      </w:r>
    </w:p>
    <w:p w14:paraId="11BE6C9B" w14:textId="52AD645D" w:rsidR="00CE6FBE" w:rsidRPr="00F11DAB" w:rsidRDefault="00277FCA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Како што се:</w:t>
      </w:r>
      <w:r w:rsidR="00CE6FBE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14:paraId="515927B0" w14:textId="60F034B3" w:rsidR="009F42FC" w:rsidRPr="00F11DAB" w:rsidRDefault="00277FCA" w:rsidP="00F11DAB">
      <w:pPr>
        <w:pStyle w:val="ListParagraph"/>
        <w:numPr>
          <w:ilvl w:val="0"/>
          <w:numId w:val="4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Соработка со индустријата</w:t>
      </w:r>
      <w:r w:rsidR="009F42FC" w:rsidRPr="00F11DAB">
        <w:rPr>
          <w:rFonts w:ascii="Verdana" w:hAnsi="Verdana"/>
          <w:sz w:val="20"/>
          <w:szCs w:val="20"/>
        </w:rPr>
        <w:t xml:space="preserve"> </w:t>
      </w:r>
    </w:p>
    <w:p w14:paraId="64545950" w14:textId="1579C6B9" w:rsidR="00CE6FBE" w:rsidRPr="00F11DAB" w:rsidRDefault="00277FCA" w:rsidP="00F11DAB">
      <w:pPr>
        <w:pStyle w:val="ListParagraph"/>
        <w:numPr>
          <w:ilvl w:val="0"/>
          <w:numId w:val="4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Компании за</w:t>
      </w:r>
      <w:r w:rsidR="00981022" w:rsidRPr="00F11DAB">
        <w:rPr>
          <w:rFonts w:ascii="Verdana" w:hAnsi="Verdana"/>
          <w:sz w:val="20"/>
          <w:szCs w:val="20"/>
          <w:lang w:val="mk-MK"/>
        </w:rPr>
        <w:t xml:space="preserve"> друштвени мрежи (</w:t>
      </w:r>
      <w:r w:rsidRPr="00F11DAB">
        <w:rPr>
          <w:rFonts w:ascii="Verdana" w:hAnsi="Verdana"/>
          <w:sz w:val="20"/>
          <w:szCs w:val="20"/>
          <w:lang w:val="mk-MK"/>
        </w:rPr>
        <w:t>социјални медиуми</w:t>
      </w:r>
      <w:r w:rsidR="00981022" w:rsidRPr="00F11DAB">
        <w:rPr>
          <w:rFonts w:ascii="Verdana" w:hAnsi="Verdana"/>
          <w:sz w:val="20"/>
          <w:szCs w:val="20"/>
          <w:lang w:val="mk-MK"/>
        </w:rPr>
        <w:t>)</w:t>
      </w:r>
      <w:r w:rsidRPr="00F11DAB">
        <w:rPr>
          <w:rFonts w:ascii="Verdana" w:hAnsi="Verdana"/>
          <w:sz w:val="20"/>
          <w:szCs w:val="20"/>
          <w:lang w:val="mk-MK"/>
        </w:rPr>
        <w:t>, како што е Фејсбук, итн.</w:t>
      </w:r>
      <w:r w:rsidR="003704B3" w:rsidRPr="00F11DAB">
        <w:rPr>
          <w:rFonts w:ascii="Verdana" w:hAnsi="Verdana"/>
          <w:sz w:val="20"/>
          <w:szCs w:val="20"/>
        </w:rPr>
        <w:t xml:space="preserve"> </w:t>
      </w:r>
    </w:p>
    <w:p w14:paraId="12F32BC1" w14:textId="6BA67F7D" w:rsidR="00CE6FBE" w:rsidRPr="00F11DAB" w:rsidRDefault="00277FCA" w:rsidP="00F11DAB">
      <w:pPr>
        <w:pStyle w:val="ListParagraph"/>
        <w:numPr>
          <w:ilvl w:val="0"/>
          <w:numId w:val="4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Даватели на комуникациски услуги (</w:t>
      </w:r>
      <w:r w:rsidR="00981022" w:rsidRPr="00F11DAB">
        <w:rPr>
          <w:rFonts w:ascii="Verdana" w:hAnsi="Verdana"/>
          <w:sz w:val="20"/>
          <w:szCs w:val="20"/>
          <w:lang w:val="en-US"/>
        </w:rPr>
        <w:t>CSP</w:t>
      </w:r>
      <w:r w:rsidRPr="00F11DAB">
        <w:rPr>
          <w:rFonts w:ascii="Verdana" w:hAnsi="Verdana"/>
          <w:sz w:val="20"/>
          <w:szCs w:val="20"/>
          <w:lang w:val="mk-MK"/>
        </w:rPr>
        <w:t>) и даватели на интернет услуги</w:t>
      </w:r>
      <w:r w:rsidR="00981022" w:rsidRPr="00F11DAB">
        <w:rPr>
          <w:rFonts w:ascii="Verdana" w:hAnsi="Verdana"/>
          <w:sz w:val="20"/>
          <w:szCs w:val="20"/>
          <w:lang w:val="en-US"/>
        </w:rPr>
        <w:t xml:space="preserve"> (ISP)</w:t>
      </w:r>
    </w:p>
    <w:p w14:paraId="15E24EDA" w14:textId="55C0DC45" w:rsidR="00DF066E" w:rsidRPr="00F11DAB" w:rsidRDefault="00277FCA" w:rsidP="00F11DAB">
      <w:pPr>
        <w:pStyle w:val="ListParagraph"/>
        <w:numPr>
          <w:ilvl w:val="0"/>
          <w:numId w:val="4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Правно аташе на</w:t>
      </w:r>
      <w:r w:rsidR="00981022" w:rsidRPr="00F11DAB">
        <w:rPr>
          <w:rFonts w:ascii="Verdana" w:hAnsi="Verdana"/>
          <w:sz w:val="20"/>
          <w:szCs w:val="20"/>
          <w:lang w:val="mk-MK"/>
        </w:rPr>
        <w:t xml:space="preserve"> органот </w:t>
      </w:r>
      <w:r w:rsidRPr="00F11DAB">
        <w:rPr>
          <w:rFonts w:ascii="Verdana" w:hAnsi="Verdana"/>
          <w:sz w:val="20"/>
          <w:szCs w:val="20"/>
          <w:lang w:val="mk-MK"/>
        </w:rPr>
        <w:t>за правда</w:t>
      </w:r>
      <w:r w:rsidR="00026B24" w:rsidRPr="00F11DAB">
        <w:rPr>
          <w:rFonts w:ascii="Verdana" w:hAnsi="Verdana"/>
          <w:sz w:val="20"/>
          <w:szCs w:val="20"/>
        </w:rPr>
        <w:t xml:space="preserve"> </w:t>
      </w:r>
    </w:p>
    <w:p w14:paraId="25F7BC77" w14:textId="77777777" w:rsidR="00DF066E" w:rsidRPr="00F11DAB" w:rsidRDefault="00DF066E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69EEB80C" w14:textId="5DCDDBD8" w:rsidR="00000CBF" w:rsidRPr="00F11DAB" w:rsidRDefault="00522F5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</w:t>
      </w:r>
      <w:r w:rsidR="003704B3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:</w:t>
      </w:r>
      <w:r w:rsidR="003704B3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3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277FCA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  <w:lang w:val="mk-MK"/>
        </w:rPr>
        <w:t>ПАУЗА ЗА КАФЕ</w:t>
      </w:r>
    </w:p>
    <w:p w14:paraId="48615385" w14:textId="77777777" w:rsidR="00522F58" w:rsidRPr="00F11DAB" w:rsidRDefault="00522F58" w:rsidP="00F11DAB">
      <w:pPr>
        <w:spacing w:before="120" w:after="120" w:line="26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14:paraId="58CDDF92" w14:textId="3D77CB34" w:rsidR="00000CBF" w:rsidRPr="00F11DAB" w:rsidRDefault="00522F58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11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:</w:t>
      </w:r>
      <w:r w:rsidR="003704B3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0</w:t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000CBF" w:rsidRPr="00F11DA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ab/>
      </w:r>
      <w:r w:rsidR="00277FCA" w:rsidRPr="00F11DAB">
        <w:rPr>
          <w:rFonts w:ascii="Verdana" w:eastAsia="Cambria" w:hAnsi="Verdana" w:cs="Arial"/>
          <w:b/>
          <w:sz w:val="20"/>
          <w:szCs w:val="20"/>
          <w:lang w:val="mk-MK"/>
        </w:rPr>
        <w:t>ГРАДЕЊЕ ВЕШТИНИ ЗА САЈБЕР-КРИМИНАЛ</w:t>
      </w:r>
      <w:r w:rsidR="00000CBF" w:rsidRPr="00F11DAB">
        <w:rPr>
          <w:rFonts w:ascii="Verdana" w:eastAsia="Cambria" w:hAnsi="Verdana" w:cs="Arial"/>
          <w:b/>
          <w:sz w:val="20"/>
          <w:szCs w:val="20"/>
        </w:rPr>
        <w:t xml:space="preserve"> </w:t>
      </w:r>
    </w:p>
    <w:p w14:paraId="6D06BE1A" w14:textId="77777777" w:rsidR="00DF066E" w:rsidRPr="00F11DAB" w:rsidRDefault="00DF066E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</w:p>
    <w:p w14:paraId="36B7D206" w14:textId="37BB6CA6" w:rsidR="00DF066E" w:rsidRPr="00F11DAB" w:rsidRDefault="00277FCA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1.5 час)</w:t>
      </w:r>
    </w:p>
    <w:p w14:paraId="4500FD48" w14:textId="77777777" w:rsidR="00DF066E" w:rsidRPr="00F11DAB" w:rsidRDefault="00DF066E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</w:p>
    <w:p w14:paraId="2003CA64" w14:textId="01139A58" w:rsidR="00681049" w:rsidRPr="00F11DAB" w:rsidRDefault="00277FCA" w:rsidP="00F11DAB">
      <w:pPr>
        <w:pStyle w:val="BodyA"/>
        <w:spacing w:before="120" w:after="120" w:line="260" w:lineRule="atLeast"/>
        <w:ind w:left="1440"/>
        <w:jc w:val="both"/>
        <w:rPr>
          <w:rFonts w:ascii="Verdana" w:hAnsi="Verdana" w:cs="Arial"/>
          <w:sz w:val="20"/>
          <w:szCs w:val="20"/>
          <w:lang w:val="en-GB"/>
        </w:rPr>
      </w:pP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Учесниците ќе бидат поделени во групи.</w:t>
      </w:r>
      <w:r w:rsidR="00000CBF" w:rsidRPr="00F11DAB">
        <w:rPr>
          <w:rFonts w:ascii="Verdana" w:eastAsia="Cambria" w:hAnsi="Verdana" w:cs="Arial"/>
          <w:bCs/>
          <w:sz w:val="20"/>
          <w:szCs w:val="20"/>
        </w:rPr>
        <w:t xml:space="preserve"> </w:t>
      </w:r>
      <w:r w:rsidR="003152DE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Секоја група ќе добие сценарио за случај каде што ќе треба да </w:t>
      </w:r>
      <w:r w:rsidR="00981022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се</w:t>
      </w:r>
      <w:r w:rsidR="003152DE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 употребат </w:t>
      </w:r>
      <w:r w:rsidR="00C52F8A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обрасците </w:t>
      </w:r>
      <w:r w:rsidR="003152DE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на Советот на Европа за да </w:t>
      </w:r>
      <w:r w:rsidR="00981022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се </w:t>
      </w:r>
      <w:r w:rsidR="003152DE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изготват барање за ЗПП и/или друг инструмент и механизам за меѓународна соработка.</w:t>
      </w:r>
      <w:r w:rsidR="00000CBF" w:rsidRPr="00F11DAB">
        <w:rPr>
          <w:rFonts w:ascii="Verdana" w:eastAsia="Cambria" w:hAnsi="Verdana" w:cs="Arial"/>
          <w:bCs/>
          <w:sz w:val="20"/>
          <w:szCs w:val="20"/>
        </w:rPr>
        <w:t xml:space="preserve"> </w:t>
      </w:r>
      <w:r w:rsidR="003152DE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Експертот од Советот на Европа може постепено да им дава дополнителни информации врз основа на барањата за информации што ги добиваат од групите.</w:t>
      </w:r>
      <w:r w:rsidR="00085FD9" w:rsidRPr="00F11DAB">
        <w:rPr>
          <w:rFonts w:ascii="Verdana" w:eastAsia="Cambria" w:hAnsi="Verdana" w:cs="Arial"/>
          <w:bCs/>
          <w:sz w:val="20"/>
          <w:szCs w:val="20"/>
        </w:rPr>
        <w:t xml:space="preserve"> </w:t>
      </w:r>
      <w:r w:rsidR="003152DE" w:rsidRPr="00F11DAB">
        <w:rPr>
          <w:rFonts w:ascii="Verdana" w:hAnsi="Verdana" w:cs="Arial"/>
          <w:sz w:val="20"/>
          <w:szCs w:val="20"/>
          <w:bdr w:val="none" w:sz="0" w:space="0" w:color="auto"/>
          <w:lang w:val="mk-MK"/>
        </w:rPr>
        <w:t xml:space="preserve">Студијата </w:t>
      </w:r>
      <w:r w:rsidR="00AC74FC" w:rsidRPr="00F11DAB">
        <w:rPr>
          <w:rFonts w:ascii="Verdana" w:hAnsi="Verdana" w:cs="Arial"/>
          <w:sz w:val="20"/>
          <w:szCs w:val="20"/>
          <w:bdr w:val="none" w:sz="0" w:space="0" w:color="auto"/>
          <w:lang w:val="mk-MK"/>
        </w:rPr>
        <w:t xml:space="preserve">на случај треба да заврши откако </w:t>
      </w:r>
      <w:r w:rsidR="00FE44CC" w:rsidRPr="00F11DAB">
        <w:rPr>
          <w:rFonts w:ascii="Verdana" w:hAnsi="Verdana" w:cs="Arial"/>
          <w:sz w:val="20"/>
          <w:szCs w:val="20"/>
          <w:bdr w:val="none" w:sz="0" w:space="0" w:color="auto"/>
          <w:lang w:val="mk-MK"/>
        </w:rPr>
        <w:t>претставници</w:t>
      </w:r>
      <w:r w:rsidR="00AC74FC" w:rsidRPr="00F11DAB">
        <w:rPr>
          <w:rFonts w:ascii="Verdana" w:hAnsi="Verdana" w:cs="Arial"/>
          <w:sz w:val="20"/>
          <w:szCs w:val="20"/>
          <w:bdr w:val="none" w:sz="0" w:space="0" w:color="auto"/>
          <w:lang w:val="mk-MK"/>
        </w:rPr>
        <w:t xml:space="preserve">те ќе ги пополнат </w:t>
      </w:r>
      <w:r w:rsidR="00BD29D9" w:rsidRPr="00F11DAB">
        <w:rPr>
          <w:rFonts w:ascii="Verdana" w:hAnsi="Verdana" w:cs="Arial"/>
          <w:sz w:val="20"/>
          <w:szCs w:val="20"/>
          <w:bdr w:val="none" w:sz="0" w:space="0" w:color="auto"/>
          <w:lang w:val="mk-MK"/>
        </w:rPr>
        <w:t>обрасците</w:t>
      </w:r>
      <w:r w:rsidR="00AC74FC" w:rsidRPr="00F11DAB">
        <w:rPr>
          <w:rFonts w:ascii="Verdana" w:hAnsi="Verdana" w:cs="Arial"/>
          <w:sz w:val="20"/>
          <w:szCs w:val="20"/>
          <w:bdr w:val="none" w:sz="0" w:space="0" w:color="auto"/>
          <w:lang w:val="mk-MK"/>
        </w:rPr>
        <w:t xml:space="preserve"> на Советот на Европа за ЗПП, со што ќе знаат не само како да ги користат шаблоните, туку и колку истите се корисни. </w:t>
      </w:r>
      <w:r w:rsidR="00681049" w:rsidRPr="00F11DAB">
        <w:rPr>
          <w:rFonts w:ascii="Verdana" w:eastAsia="Times New Roman" w:hAnsi="Verdana" w:cs="Arial"/>
          <w:sz w:val="20"/>
          <w:szCs w:val="20"/>
        </w:rPr>
        <w:t xml:space="preserve">  </w:t>
      </w:r>
    </w:p>
    <w:p w14:paraId="4C78133A" w14:textId="77777777" w:rsidR="00681049" w:rsidRPr="00F11DAB" w:rsidRDefault="00681049" w:rsidP="00F11DAB">
      <w:pPr>
        <w:pStyle w:val="BodyA"/>
        <w:spacing w:before="120" w:after="120" w:line="260" w:lineRule="atLeast"/>
        <w:ind w:left="1440"/>
        <w:jc w:val="both"/>
        <w:rPr>
          <w:rFonts w:ascii="Verdana" w:eastAsia="Cambria" w:hAnsi="Verdana" w:cs="Arial"/>
          <w:bCs/>
          <w:sz w:val="20"/>
          <w:szCs w:val="20"/>
        </w:rPr>
      </w:pPr>
    </w:p>
    <w:p w14:paraId="35E2787A" w14:textId="7EB7B6FD" w:rsidR="00000CBF" w:rsidRPr="00F11DAB" w:rsidRDefault="00000CBF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  <w:r w:rsidRPr="00F11DAB">
        <w:rPr>
          <w:rFonts w:ascii="Verdana" w:eastAsia="Cambria" w:hAnsi="Verdana" w:cs="Arial"/>
          <w:b/>
          <w:sz w:val="20"/>
          <w:szCs w:val="20"/>
        </w:rPr>
        <w:t>1</w:t>
      </w:r>
      <w:r w:rsidR="003704B3" w:rsidRPr="00F11DAB">
        <w:rPr>
          <w:rFonts w:ascii="Verdana" w:eastAsia="Cambria" w:hAnsi="Verdana" w:cs="Arial"/>
          <w:b/>
          <w:sz w:val="20"/>
          <w:szCs w:val="20"/>
        </w:rPr>
        <w:t>2</w:t>
      </w:r>
      <w:r w:rsidRPr="00F11DAB">
        <w:rPr>
          <w:rFonts w:ascii="Verdana" w:eastAsia="Cambria" w:hAnsi="Verdana" w:cs="Arial"/>
          <w:b/>
          <w:sz w:val="20"/>
          <w:szCs w:val="20"/>
        </w:rPr>
        <w:t>:</w:t>
      </w:r>
      <w:r w:rsidR="003704B3" w:rsidRPr="00F11DAB">
        <w:rPr>
          <w:rFonts w:ascii="Verdana" w:eastAsia="Cambria" w:hAnsi="Verdana" w:cs="Arial"/>
          <w:b/>
          <w:sz w:val="20"/>
          <w:szCs w:val="20"/>
        </w:rPr>
        <w:t>3</w:t>
      </w:r>
      <w:r w:rsidRPr="00F11DAB">
        <w:rPr>
          <w:rFonts w:ascii="Verdana" w:eastAsia="Cambria" w:hAnsi="Verdana" w:cs="Arial"/>
          <w:b/>
          <w:sz w:val="20"/>
          <w:szCs w:val="20"/>
        </w:rPr>
        <w:t>0</w:t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="00AC74FC" w:rsidRPr="00F11DAB">
        <w:rPr>
          <w:rFonts w:ascii="Verdana" w:eastAsia="Cambria" w:hAnsi="Verdana" w:cs="Arial"/>
          <w:b/>
          <w:sz w:val="20"/>
          <w:szCs w:val="20"/>
          <w:bdr w:val="none" w:sz="0" w:space="0" w:color="auto"/>
          <w:lang w:val="mk-MK"/>
        </w:rPr>
        <w:t>ПАУЗА ЗА РУЧЕК</w:t>
      </w:r>
      <w:r w:rsidRPr="00F11DAB">
        <w:rPr>
          <w:rFonts w:ascii="Verdana" w:eastAsia="Cambria" w:hAnsi="Verdana" w:cs="Arial"/>
          <w:b/>
          <w:sz w:val="20"/>
          <w:szCs w:val="20"/>
        </w:rPr>
        <w:t xml:space="preserve"> </w:t>
      </w:r>
    </w:p>
    <w:p w14:paraId="4C34B5E4" w14:textId="77777777" w:rsidR="00000CBF" w:rsidRPr="00F11DAB" w:rsidRDefault="00000CBF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</w:p>
    <w:p w14:paraId="4006E098" w14:textId="7B87E7FB" w:rsidR="00000CBF" w:rsidRPr="00F11DAB" w:rsidRDefault="00000CBF" w:rsidP="00F11DAB">
      <w:pPr>
        <w:pStyle w:val="BodyA"/>
        <w:spacing w:before="120" w:after="120" w:line="260" w:lineRule="atLeast"/>
        <w:ind w:left="1440" w:hanging="1440"/>
        <w:jc w:val="both"/>
        <w:rPr>
          <w:rFonts w:ascii="Verdana" w:eastAsia="Cambria" w:hAnsi="Verdana" w:cs="Arial"/>
          <w:b/>
          <w:sz w:val="20"/>
          <w:szCs w:val="20"/>
        </w:rPr>
      </w:pPr>
      <w:r w:rsidRPr="00F11DAB">
        <w:rPr>
          <w:rFonts w:ascii="Verdana" w:eastAsia="Cambria" w:hAnsi="Verdana" w:cs="Arial"/>
          <w:b/>
          <w:sz w:val="20"/>
          <w:szCs w:val="20"/>
        </w:rPr>
        <w:t>1</w:t>
      </w:r>
      <w:r w:rsidR="003704B3" w:rsidRPr="00F11DAB">
        <w:rPr>
          <w:rFonts w:ascii="Verdana" w:eastAsia="Cambria" w:hAnsi="Verdana" w:cs="Arial"/>
          <w:b/>
          <w:sz w:val="20"/>
          <w:szCs w:val="20"/>
        </w:rPr>
        <w:t>3</w:t>
      </w:r>
      <w:r w:rsidRPr="00F11DAB">
        <w:rPr>
          <w:rFonts w:ascii="Verdana" w:eastAsia="Cambria" w:hAnsi="Verdana" w:cs="Arial"/>
          <w:b/>
          <w:sz w:val="20"/>
          <w:szCs w:val="20"/>
        </w:rPr>
        <w:t>:</w:t>
      </w:r>
      <w:r w:rsidR="003704B3" w:rsidRPr="00F11DAB">
        <w:rPr>
          <w:rFonts w:ascii="Verdana" w:eastAsia="Cambria" w:hAnsi="Verdana" w:cs="Arial"/>
          <w:b/>
          <w:sz w:val="20"/>
          <w:szCs w:val="20"/>
        </w:rPr>
        <w:t>3</w:t>
      </w:r>
      <w:r w:rsidRPr="00F11DAB">
        <w:rPr>
          <w:rFonts w:ascii="Verdana" w:eastAsia="Cambria" w:hAnsi="Verdana" w:cs="Arial"/>
          <w:b/>
          <w:sz w:val="20"/>
          <w:szCs w:val="20"/>
        </w:rPr>
        <w:t>0</w:t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="00AC74FC" w:rsidRPr="00F11DAB">
        <w:rPr>
          <w:rFonts w:ascii="Verdana" w:eastAsia="Cambria" w:hAnsi="Verdana" w:cs="Arial"/>
          <w:b/>
          <w:sz w:val="20"/>
          <w:szCs w:val="20"/>
          <w:bdr w:val="none" w:sz="0" w:space="0" w:color="auto"/>
          <w:lang w:val="mk-MK"/>
        </w:rPr>
        <w:t>ГРАДЕЊЕ ВЕШТИНИ ЗА САЈБЕР-КРИМИНАЛ – ГРУПНО ИЗВЕСТУВАЊЕ</w:t>
      </w:r>
    </w:p>
    <w:p w14:paraId="62E30746" w14:textId="77777777" w:rsidR="00681049" w:rsidRPr="00F11DAB" w:rsidRDefault="00681049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</w:p>
    <w:p w14:paraId="3A9B0363" w14:textId="74E2528A" w:rsidR="00681049" w:rsidRPr="00F11DAB" w:rsidRDefault="00AC74FC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1.5 час)</w:t>
      </w:r>
    </w:p>
    <w:p w14:paraId="67DDC993" w14:textId="77777777" w:rsidR="00681049" w:rsidRPr="00F11DAB" w:rsidRDefault="00681049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</w:rPr>
      </w:pPr>
    </w:p>
    <w:p w14:paraId="428AF9B9" w14:textId="31082ECF" w:rsidR="00D235C1" w:rsidRPr="00F11DAB" w:rsidRDefault="000C22F0" w:rsidP="00F11DAB">
      <w:pPr>
        <w:pStyle w:val="BodyA"/>
        <w:spacing w:before="120" w:after="120" w:line="260" w:lineRule="atLeast"/>
        <w:ind w:left="1440"/>
        <w:jc w:val="both"/>
        <w:rPr>
          <w:rFonts w:ascii="Verdana" w:eastAsia="Cambria" w:hAnsi="Verdana" w:cs="Arial"/>
          <w:bCs/>
          <w:sz w:val="20"/>
          <w:szCs w:val="20"/>
        </w:rPr>
      </w:pP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Известувачот(ите) за секоја група ќе известат</w:t>
      </w:r>
      <w:r w:rsidR="00981022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 за тоа</w:t>
      </w: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 што</w:t>
      </w:r>
      <w:r w:rsidR="00981022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 го</w:t>
      </w: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 дискутирале за време на групната дискусија, ќе објаснат кои механизми за меѓународна соработка ги употребиле за студијата на случај и ќе го презентираат својот нацрт</w:t>
      </w:r>
      <w:r w:rsidR="00BD29D9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 за </w:t>
      </w: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ЗПП.</w:t>
      </w:r>
      <w:r w:rsidR="00085FD9" w:rsidRPr="00F11DAB">
        <w:rPr>
          <w:rFonts w:ascii="Verdana" w:eastAsia="Cambria" w:hAnsi="Verdana" w:cs="Arial"/>
          <w:bCs/>
          <w:sz w:val="20"/>
          <w:szCs w:val="20"/>
        </w:rPr>
        <w:t xml:space="preserve"> </w:t>
      </w:r>
      <w:r w:rsidR="006F18B3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Експертите од Советот на Европа ќе ги охрабрат </w:t>
      </w:r>
      <w:r w:rsidR="00FE44CC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претставници</w:t>
      </w:r>
      <w:r w:rsidR="006F18B3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те да г</w:t>
      </w:r>
      <w:r w:rsidR="00981022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и </w:t>
      </w:r>
      <w:r w:rsidR="006F18B3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образлож</w:t>
      </w:r>
      <w:r w:rsidR="00981022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ат</w:t>
      </w:r>
      <w:r w:rsidR="006F18B3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 нивните одлуки и ќе им дадат корисни и конструктивни коментари за нивната работа.</w:t>
      </w:r>
      <w:r w:rsidR="003704B3" w:rsidRPr="00F11DAB">
        <w:rPr>
          <w:rFonts w:ascii="Verdana" w:eastAsia="Cambria" w:hAnsi="Verdana" w:cs="Arial"/>
          <w:bCs/>
          <w:sz w:val="20"/>
          <w:szCs w:val="20"/>
        </w:rPr>
        <w:t xml:space="preserve"> </w:t>
      </w:r>
    </w:p>
    <w:p w14:paraId="1EA4A521" w14:textId="77777777" w:rsidR="00000CBF" w:rsidRPr="00F11DAB" w:rsidRDefault="00000CBF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</w:p>
    <w:p w14:paraId="4877F541" w14:textId="3EFD3AD7" w:rsidR="00D235C1" w:rsidRPr="00F11DAB" w:rsidRDefault="00000CBF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  <w:r w:rsidRPr="00F11DAB">
        <w:rPr>
          <w:rFonts w:ascii="Verdana" w:eastAsia="Cambria" w:hAnsi="Verdana" w:cs="Arial"/>
          <w:b/>
          <w:sz w:val="20"/>
          <w:szCs w:val="20"/>
        </w:rPr>
        <w:t>1</w:t>
      </w:r>
      <w:r w:rsidR="00D235C1" w:rsidRPr="00F11DAB">
        <w:rPr>
          <w:rFonts w:ascii="Verdana" w:eastAsia="Cambria" w:hAnsi="Verdana" w:cs="Arial"/>
          <w:b/>
          <w:sz w:val="20"/>
          <w:szCs w:val="20"/>
        </w:rPr>
        <w:t>5</w:t>
      </w:r>
      <w:r w:rsidRPr="00F11DAB">
        <w:rPr>
          <w:rFonts w:ascii="Verdana" w:eastAsia="Cambria" w:hAnsi="Verdana" w:cs="Arial"/>
          <w:b/>
          <w:sz w:val="20"/>
          <w:szCs w:val="20"/>
        </w:rPr>
        <w:t>:</w:t>
      </w:r>
      <w:r w:rsidR="003704B3" w:rsidRPr="00F11DAB">
        <w:rPr>
          <w:rFonts w:ascii="Verdana" w:eastAsia="Cambria" w:hAnsi="Verdana" w:cs="Arial"/>
          <w:b/>
          <w:sz w:val="20"/>
          <w:szCs w:val="20"/>
        </w:rPr>
        <w:t>0</w:t>
      </w:r>
      <w:r w:rsidR="00D235C1" w:rsidRPr="00F11DAB">
        <w:rPr>
          <w:rFonts w:ascii="Verdana" w:eastAsia="Cambria" w:hAnsi="Verdana" w:cs="Arial"/>
          <w:b/>
          <w:sz w:val="20"/>
          <w:szCs w:val="20"/>
        </w:rPr>
        <w:t>0</w:t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="006F18B3" w:rsidRPr="00F11DAB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/>
          <w:lang w:val="mk-MK"/>
        </w:rPr>
        <w:t>ПАУЗА ЗА КАФЕ</w:t>
      </w:r>
    </w:p>
    <w:p w14:paraId="3D089814" w14:textId="77777777" w:rsidR="00D235C1" w:rsidRPr="00F11DAB" w:rsidRDefault="00D235C1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</w:rPr>
      </w:pPr>
    </w:p>
    <w:p w14:paraId="459144DA" w14:textId="13C71590" w:rsidR="00000CBF" w:rsidRPr="00F11DAB" w:rsidRDefault="00000CBF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  <w:r w:rsidRPr="00F11DAB">
        <w:rPr>
          <w:rFonts w:ascii="Verdana" w:eastAsia="Cambria" w:hAnsi="Verdana" w:cs="Arial"/>
          <w:b/>
          <w:sz w:val="20"/>
          <w:szCs w:val="20"/>
        </w:rPr>
        <w:t>1</w:t>
      </w:r>
      <w:r w:rsidR="003704B3" w:rsidRPr="00F11DAB">
        <w:rPr>
          <w:rFonts w:ascii="Verdana" w:eastAsia="Cambria" w:hAnsi="Verdana" w:cs="Arial"/>
          <w:b/>
          <w:sz w:val="20"/>
          <w:szCs w:val="20"/>
        </w:rPr>
        <w:t>5</w:t>
      </w:r>
      <w:r w:rsidRPr="00F11DAB">
        <w:rPr>
          <w:rFonts w:ascii="Verdana" w:eastAsia="Cambria" w:hAnsi="Verdana" w:cs="Arial"/>
          <w:b/>
          <w:sz w:val="20"/>
          <w:szCs w:val="20"/>
        </w:rPr>
        <w:t>:</w:t>
      </w:r>
      <w:r w:rsidR="003704B3" w:rsidRPr="00F11DAB">
        <w:rPr>
          <w:rFonts w:ascii="Verdana" w:eastAsia="Cambria" w:hAnsi="Verdana" w:cs="Arial"/>
          <w:b/>
          <w:sz w:val="20"/>
          <w:szCs w:val="20"/>
        </w:rPr>
        <w:t>3</w:t>
      </w:r>
      <w:r w:rsidRPr="00F11DAB">
        <w:rPr>
          <w:rFonts w:ascii="Verdana" w:eastAsia="Cambria" w:hAnsi="Verdana" w:cs="Arial"/>
          <w:b/>
          <w:sz w:val="20"/>
          <w:szCs w:val="20"/>
        </w:rPr>
        <w:t>0</w:t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="006F18B3" w:rsidRPr="00F11DAB">
        <w:rPr>
          <w:rFonts w:ascii="Verdana" w:eastAsia="Cambria" w:hAnsi="Verdana" w:cs="Arial"/>
          <w:b/>
          <w:sz w:val="20"/>
          <w:szCs w:val="20"/>
          <w:bdr w:val="none" w:sz="0" w:space="0" w:color="auto"/>
          <w:lang w:val="mk-MK"/>
        </w:rPr>
        <w:t>ЗАВРШЕН ТЕСТ И ОТВОРЕН ФОРУМ</w:t>
      </w:r>
      <w:r w:rsidRPr="00F11DAB">
        <w:rPr>
          <w:rFonts w:ascii="Verdana" w:eastAsia="Cambria" w:hAnsi="Verdana" w:cs="Arial"/>
          <w:b/>
          <w:sz w:val="20"/>
          <w:szCs w:val="20"/>
        </w:rPr>
        <w:t xml:space="preserve"> </w:t>
      </w:r>
    </w:p>
    <w:p w14:paraId="710B3CA1" w14:textId="77777777" w:rsidR="00D235C1" w:rsidRPr="00F11DAB" w:rsidRDefault="00D235C1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</w:p>
    <w:p w14:paraId="5721D9BC" w14:textId="5792E56A" w:rsidR="00D235C1" w:rsidRPr="00F11DAB" w:rsidRDefault="006F18B3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1 час)</w:t>
      </w:r>
    </w:p>
    <w:p w14:paraId="48AAD4D7" w14:textId="77777777" w:rsidR="00D235C1" w:rsidRPr="00F11DAB" w:rsidRDefault="00D235C1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</w:p>
    <w:p w14:paraId="06C5B38B" w14:textId="765900BC" w:rsidR="00000CBF" w:rsidRPr="00F11DAB" w:rsidRDefault="006F18B3" w:rsidP="00F11DAB">
      <w:pPr>
        <w:pStyle w:val="BodyA"/>
        <w:spacing w:before="120" w:after="120" w:line="260" w:lineRule="atLeast"/>
        <w:ind w:left="1440"/>
        <w:jc w:val="both"/>
        <w:rPr>
          <w:rFonts w:ascii="Verdana" w:eastAsia="Cambria" w:hAnsi="Verdana" w:cs="Arial"/>
          <w:bCs/>
          <w:sz w:val="20"/>
          <w:szCs w:val="20"/>
        </w:rPr>
      </w:pP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Завршниот тест (истиот тест што е даден како почетен тест) се дава за да се процени дали учесниците ги разбрале презентираните теми.</w:t>
      </w:r>
      <w:r w:rsidR="00AD0CFD" w:rsidRPr="00F11DAB">
        <w:rPr>
          <w:rFonts w:ascii="Verdana" w:eastAsia="Cambria" w:hAnsi="Verdana" w:cs="Arial"/>
          <w:bCs/>
          <w:sz w:val="20"/>
          <w:szCs w:val="20"/>
        </w:rPr>
        <w:t xml:space="preserve"> </w:t>
      </w: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Експертите од Советот на Европа ќе ги одговорат сите прашања на </w:t>
      </w:r>
      <w:r w:rsidR="00FE44CC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претставници</w:t>
      </w: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те.</w:t>
      </w:r>
      <w:r w:rsidR="00AD0CFD" w:rsidRPr="00F11DAB">
        <w:rPr>
          <w:rFonts w:ascii="Verdana" w:eastAsia="Cambria" w:hAnsi="Verdana" w:cs="Arial"/>
          <w:bCs/>
          <w:sz w:val="20"/>
          <w:szCs w:val="20"/>
        </w:rPr>
        <w:t xml:space="preserve">  </w:t>
      </w: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 xml:space="preserve">Оваа сесија служи за разјаснување и зајакнување на знаењето и разбирањето на </w:t>
      </w:r>
      <w:r w:rsidR="00FE44CC"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претставници</w:t>
      </w: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те во врска со меѓународната соработка.</w:t>
      </w:r>
      <w:r w:rsidR="00AD0CFD" w:rsidRPr="00F11DAB">
        <w:rPr>
          <w:rFonts w:ascii="Verdana" w:eastAsia="Cambria" w:hAnsi="Verdana" w:cs="Arial"/>
          <w:bCs/>
          <w:sz w:val="20"/>
          <w:szCs w:val="20"/>
        </w:rPr>
        <w:t xml:space="preserve">  </w:t>
      </w:r>
    </w:p>
    <w:p w14:paraId="69858A40" w14:textId="7EE7C601" w:rsidR="00000CBF" w:rsidRPr="00F11DAB" w:rsidRDefault="006F18B3" w:rsidP="00F11DAB">
      <w:pPr>
        <w:pStyle w:val="BodyA"/>
        <w:spacing w:before="120" w:after="120" w:line="260" w:lineRule="atLeast"/>
        <w:ind w:left="1440"/>
        <w:jc w:val="both"/>
        <w:rPr>
          <w:rFonts w:ascii="Verdana" w:eastAsia="Cambria" w:hAnsi="Verdana" w:cs="Arial"/>
          <w:bCs/>
          <w:sz w:val="20"/>
          <w:szCs w:val="20"/>
        </w:rPr>
      </w:pPr>
      <w:r w:rsidRPr="00F11DAB">
        <w:rPr>
          <w:rFonts w:ascii="Verdana" w:eastAsia="Cambria" w:hAnsi="Verdana" w:cs="Arial"/>
          <w:bCs/>
          <w:sz w:val="20"/>
          <w:szCs w:val="20"/>
          <w:bdr w:val="none" w:sz="0" w:space="0" w:color="auto"/>
          <w:lang w:val="mk-MK"/>
        </w:rPr>
        <w:t>Резултатите од завршниот тест ќе бидат објавени наспрема почетниот тест за да се утврди нивото на подобрување.</w:t>
      </w:r>
      <w:r w:rsidR="00000CBF" w:rsidRPr="00F11DAB">
        <w:rPr>
          <w:rFonts w:ascii="Verdana" w:eastAsia="Cambria" w:hAnsi="Verdana" w:cs="Arial"/>
          <w:bCs/>
          <w:sz w:val="20"/>
          <w:szCs w:val="20"/>
        </w:rPr>
        <w:t xml:space="preserve">  </w:t>
      </w:r>
    </w:p>
    <w:p w14:paraId="4315A047" w14:textId="77777777" w:rsidR="00000CBF" w:rsidRPr="00F11DAB" w:rsidRDefault="00000CBF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</w:rPr>
      </w:pPr>
    </w:p>
    <w:p w14:paraId="70EED1B0" w14:textId="1CA40D3A" w:rsidR="00000CBF" w:rsidRPr="00F11DAB" w:rsidRDefault="00000CBF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  <w:r w:rsidRPr="00F11DAB">
        <w:rPr>
          <w:rFonts w:ascii="Verdana" w:eastAsia="Cambria" w:hAnsi="Verdana" w:cs="Arial"/>
          <w:b/>
          <w:sz w:val="20"/>
          <w:szCs w:val="20"/>
        </w:rPr>
        <w:t>1</w:t>
      </w:r>
      <w:r w:rsidR="00AD0CFD" w:rsidRPr="00F11DAB">
        <w:rPr>
          <w:rFonts w:ascii="Verdana" w:eastAsia="Cambria" w:hAnsi="Verdana" w:cs="Arial"/>
          <w:b/>
          <w:sz w:val="20"/>
          <w:szCs w:val="20"/>
        </w:rPr>
        <w:t>6</w:t>
      </w:r>
      <w:r w:rsidRPr="00F11DAB">
        <w:rPr>
          <w:rFonts w:ascii="Verdana" w:eastAsia="Cambria" w:hAnsi="Verdana" w:cs="Arial"/>
          <w:b/>
          <w:sz w:val="20"/>
          <w:szCs w:val="20"/>
        </w:rPr>
        <w:t>:</w:t>
      </w:r>
      <w:r w:rsidR="003704B3" w:rsidRPr="00F11DAB">
        <w:rPr>
          <w:rFonts w:ascii="Verdana" w:eastAsia="Cambria" w:hAnsi="Verdana" w:cs="Arial"/>
          <w:b/>
          <w:sz w:val="20"/>
          <w:szCs w:val="20"/>
        </w:rPr>
        <w:t>3</w:t>
      </w:r>
      <w:r w:rsidRPr="00F11DAB">
        <w:rPr>
          <w:rFonts w:ascii="Verdana" w:eastAsia="Cambria" w:hAnsi="Verdana" w:cs="Arial"/>
          <w:b/>
          <w:sz w:val="20"/>
          <w:szCs w:val="20"/>
        </w:rPr>
        <w:t>0</w:t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="006F18B3" w:rsidRPr="00F11DAB">
        <w:rPr>
          <w:rFonts w:ascii="Verdana" w:eastAsia="Cambria" w:hAnsi="Verdana" w:cs="Arial"/>
          <w:b/>
          <w:sz w:val="20"/>
          <w:szCs w:val="20"/>
          <w:bdr w:val="none" w:sz="0" w:space="0" w:color="auto"/>
          <w:lang w:val="mk-MK"/>
        </w:rPr>
        <w:t>ЗАВРШНИ ЗАБЕЛЕШКИ</w:t>
      </w:r>
      <w:r w:rsidRPr="00F11DAB">
        <w:rPr>
          <w:rFonts w:ascii="Verdana" w:eastAsia="Cambria" w:hAnsi="Verdana" w:cs="Arial"/>
          <w:b/>
          <w:sz w:val="20"/>
          <w:szCs w:val="20"/>
        </w:rPr>
        <w:t xml:space="preserve"> </w:t>
      </w:r>
    </w:p>
    <w:p w14:paraId="14EF36BD" w14:textId="77777777" w:rsidR="00000CBF" w:rsidRPr="00F11DAB" w:rsidRDefault="00000CBF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</w:rPr>
      </w:pPr>
    </w:p>
    <w:p w14:paraId="3813B66B" w14:textId="5C9C1D18" w:rsidR="00DF066E" w:rsidRPr="00F11DAB" w:rsidRDefault="006F18B3" w:rsidP="00F11DAB">
      <w:pPr>
        <w:spacing w:before="120" w:after="120" w:line="260" w:lineRule="atLeast"/>
        <w:ind w:left="1440" w:hanging="1440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  <w:r w:rsidRPr="00F11DAB">
        <w:rPr>
          <w:rFonts w:ascii="Verdana" w:hAnsi="Verdana" w:cs="Arial"/>
          <w:b/>
          <w:bCs/>
          <w:sz w:val="20"/>
          <w:szCs w:val="20"/>
          <w:lang w:val="mk-MK"/>
        </w:rPr>
        <w:t>(Должина – 30 минути)</w:t>
      </w:r>
    </w:p>
    <w:p w14:paraId="1DA830AE" w14:textId="77777777" w:rsidR="00E03F5B" w:rsidRPr="00F11DAB" w:rsidRDefault="00E03F5B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</w:p>
    <w:p w14:paraId="586039C2" w14:textId="6C15164E" w:rsidR="00CE6FBE" w:rsidRPr="00F11DAB" w:rsidRDefault="006F18B3" w:rsidP="00F11DAB">
      <w:pPr>
        <w:spacing w:before="120" w:after="120" w:line="260" w:lineRule="atLeast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F11DAB">
        <w:rPr>
          <w:rFonts w:ascii="Verdana" w:eastAsia="Times New Roman" w:hAnsi="Verdana" w:cs="Arial"/>
          <w:color w:val="000000"/>
          <w:sz w:val="20"/>
          <w:szCs w:val="20"/>
          <w:lang w:val="mk-MK"/>
        </w:rPr>
        <w:t>Курсот треба да биде затворен од:</w:t>
      </w:r>
      <w:r w:rsidR="00CE6FBE" w:rsidRPr="00F11DA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14:paraId="7E94AA4E" w14:textId="0005A075" w:rsidR="00CE6FBE" w:rsidRPr="00F11DAB" w:rsidRDefault="006F18B3" w:rsidP="00F11DAB">
      <w:pPr>
        <w:pStyle w:val="ListParagraph"/>
        <w:numPr>
          <w:ilvl w:val="0"/>
          <w:numId w:val="4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>Виш службеник на засегнатата земја</w:t>
      </w:r>
    </w:p>
    <w:p w14:paraId="28566295" w14:textId="7B9745D0" w:rsidR="00CE6FBE" w:rsidRPr="00F11DAB" w:rsidRDefault="006F18B3" w:rsidP="00F11DAB">
      <w:pPr>
        <w:pStyle w:val="ListParagraph"/>
        <w:numPr>
          <w:ilvl w:val="0"/>
          <w:numId w:val="4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/>
          <w:sz w:val="20"/>
          <w:szCs w:val="20"/>
          <w:lang w:val="mk-MK"/>
        </w:rPr>
        <w:t xml:space="preserve">Совет на Европа – </w:t>
      </w:r>
      <w:r w:rsidR="00981022" w:rsidRPr="00F11DAB">
        <w:rPr>
          <w:rFonts w:ascii="Verdana" w:hAnsi="Verdana"/>
          <w:sz w:val="20"/>
          <w:szCs w:val="20"/>
          <w:lang w:val="mk-MK"/>
        </w:rPr>
        <w:t>проектен лидер</w:t>
      </w:r>
    </w:p>
    <w:p w14:paraId="3AAA0242" w14:textId="77777777" w:rsidR="00E03F5B" w:rsidRPr="00F11DAB" w:rsidRDefault="00E03F5B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/>
          <w:sz w:val="20"/>
          <w:szCs w:val="20"/>
        </w:rPr>
      </w:pPr>
    </w:p>
    <w:p w14:paraId="272560E4" w14:textId="7B6995A6" w:rsidR="00000CBF" w:rsidRPr="00F11DAB" w:rsidRDefault="00000CBF" w:rsidP="00F11DAB">
      <w:pPr>
        <w:pStyle w:val="BodyA"/>
        <w:spacing w:before="120" w:after="120" w:line="260" w:lineRule="atLeast"/>
        <w:jc w:val="both"/>
        <w:rPr>
          <w:rFonts w:ascii="Verdana" w:eastAsia="Cambria" w:hAnsi="Verdana" w:cs="Arial"/>
          <w:bCs/>
          <w:sz w:val="20"/>
          <w:szCs w:val="20"/>
        </w:rPr>
      </w:pPr>
      <w:r w:rsidRPr="00F11DAB">
        <w:rPr>
          <w:rFonts w:ascii="Verdana" w:eastAsia="Cambria" w:hAnsi="Verdana" w:cs="Arial"/>
          <w:b/>
          <w:sz w:val="20"/>
          <w:szCs w:val="20"/>
        </w:rPr>
        <w:t>1</w:t>
      </w:r>
      <w:r w:rsidR="003704B3" w:rsidRPr="00F11DAB">
        <w:rPr>
          <w:rFonts w:ascii="Verdana" w:eastAsia="Cambria" w:hAnsi="Verdana" w:cs="Arial"/>
          <w:b/>
          <w:sz w:val="20"/>
          <w:szCs w:val="20"/>
        </w:rPr>
        <w:t>7</w:t>
      </w:r>
      <w:r w:rsidRPr="00F11DAB">
        <w:rPr>
          <w:rFonts w:ascii="Verdana" w:eastAsia="Cambria" w:hAnsi="Verdana" w:cs="Arial"/>
          <w:b/>
          <w:sz w:val="20"/>
          <w:szCs w:val="20"/>
        </w:rPr>
        <w:t>:</w:t>
      </w:r>
      <w:r w:rsidR="00085FD9" w:rsidRPr="00F11DAB">
        <w:rPr>
          <w:rFonts w:ascii="Verdana" w:eastAsia="Cambria" w:hAnsi="Verdana" w:cs="Arial"/>
          <w:b/>
          <w:sz w:val="20"/>
          <w:szCs w:val="20"/>
        </w:rPr>
        <w:t>0</w:t>
      </w:r>
      <w:r w:rsidRPr="00F11DAB">
        <w:rPr>
          <w:rFonts w:ascii="Verdana" w:eastAsia="Cambria" w:hAnsi="Verdana" w:cs="Arial"/>
          <w:b/>
          <w:sz w:val="20"/>
          <w:szCs w:val="20"/>
        </w:rPr>
        <w:t>0</w:t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  <w:r w:rsidR="006F18B3" w:rsidRPr="00F11DAB">
        <w:rPr>
          <w:rFonts w:ascii="Verdana" w:eastAsia="Cambria" w:hAnsi="Verdana" w:cs="Arial"/>
          <w:b/>
          <w:sz w:val="20"/>
          <w:szCs w:val="20"/>
          <w:bdr w:val="none" w:sz="0" w:space="0" w:color="auto"/>
          <w:lang w:val="mk-MK"/>
        </w:rPr>
        <w:t>КРАЈ НА ОБУКАТА</w:t>
      </w:r>
      <w:r w:rsidRPr="00F11DAB">
        <w:rPr>
          <w:rFonts w:ascii="Verdana" w:eastAsia="Cambria" w:hAnsi="Verdana" w:cs="Arial"/>
          <w:b/>
          <w:sz w:val="20"/>
          <w:szCs w:val="20"/>
        </w:rPr>
        <w:tab/>
      </w:r>
    </w:p>
    <w:p w14:paraId="15DB6433" w14:textId="31BC82A5" w:rsidR="00390D18" w:rsidRPr="00F11DAB" w:rsidRDefault="00000CBF" w:rsidP="00F11DAB">
      <w:pPr>
        <w:widowControl w:val="0"/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F11DAB">
        <w:rPr>
          <w:rFonts w:ascii="Verdana" w:hAnsi="Verdana" w:cs="Arial"/>
          <w:sz w:val="20"/>
          <w:szCs w:val="20"/>
          <w:lang w:val="en-US"/>
        </w:rPr>
        <w:t xml:space="preserve"> </w:t>
      </w:r>
    </w:p>
    <w:sectPr w:rsidR="00390D18" w:rsidRPr="00F11DAB" w:rsidSect="003E2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0C2AD" w14:textId="77777777" w:rsidR="00F91C43" w:rsidRDefault="00F91C43" w:rsidP="00816E87">
      <w:r>
        <w:separator/>
      </w:r>
    </w:p>
  </w:endnote>
  <w:endnote w:type="continuationSeparator" w:id="0">
    <w:p w14:paraId="2A6F1687" w14:textId="77777777" w:rsidR="00F91C43" w:rsidRDefault="00F91C43" w:rsidP="0081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0012" w14:textId="77777777" w:rsidR="00816E87" w:rsidRDefault="00816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E89BC" w14:textId="77777777" w:rsidR="00816E87" w:rsidRDefault="00816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87093" w14:textId="77777777" w:rsidR="00816E87" w:rsidRDefault="00816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A5BFD" w14:textId="77777777" w:rsidR="00F91C43" w:rsidRDefault="00F91C43" w:rsidP="00816E87">
      <w:r>
        <w:separator/>
      </w:r>
    </w:p>
  </w:footnote>
  <w:footnote w:type="continuationSeparator" w:id="0">
    <w:p w14:paraId="26E11B7A" w14:textId="77777777" w:rsidR="00F91C43" w:rsidRDefault="00F91C43" w:rsidP="0081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6A934" w14:textId="77777777" w:rsidR="00816E87" w:rsidRDefault="00816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106B5" w14:textId="77777777" w:rsidR="00816E87" w:rsidRDefault="00816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9A1CF" w14:textId="77777777" w:rsidR="00816E87" w:rsidRDefault="00816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293B"/>
    <w:multiLevelType w:val="hybridMultilevel"/>
    <w:tmpl w:val="0E7607E2"/>
    <w:lvl w:ilvl="0" w:tplc="560ED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6A4"/>
    <w:multiLevelType w:val="hybridMultilevel"/>
    <w:tmpl w:val="48A2F60A"/>
    <w:lvl w:ilvl="0" w:tplc="6A00F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EA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CA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2D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C1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E9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02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4D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E4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1413DB"/>
    <w:multiLevelType w:val="hybridMultilevel"/>
    <w:tmpl w:val="BA0CFC0A"/>
    <w:lvl w:ilvl="0" w:tplc="B5806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8F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C7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EE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C0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64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E9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C7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E0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65CE8"/>
    <w:multiLevelType w:val="hybridMultilevel"/>
    <w:tmpl w:val="E6D2B9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C910DB"/>
    <w:multiLevelType w:val="hybridMultilevel"/>
    <w:tmpl w:val="0F2A1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E50B01"/>
    <w:multiLevelType w:val="hybridMultilevel"/>
    <w:tmpl w:val="15F0FE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07BCF"/>
    <w:multiLevelType w:val="hybridMultilevel"/>
    <w:tmpl w:val="0922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B3524"/>
    <w:multiLevelType w:val="hybridMultilevel"/>
    <w:tmpl w:val="A23EA6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41275"/>
    <w:multiLevelType w:val="hybridMultilevel"/>
    <w:tmpl w:val="8E609D7C"/>
    <w:lvl w:ilvl="0" w:tplc="18DCF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61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45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29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A4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07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C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8A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A0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BF"/>
    <w:rsid w:val="00000CBF"/>
    <w:rsid w:val="0002524A"/>
    <w:rsid w:val="00026B24"/>
    <w:rsid w:val="000326B8"/>
    <w:rsid w:val="00085FD9"/>
    <w:rsid w:val="000B0A35"/>
    <w:rsid w:val="000C22F0"/>
    <w:rsid w:val="000E150B"/>
    <w:rsid w:val="000F1360"/>
    <w:rsid w:val="000F6570"/>
    <w:rsid w:val="00115101"/>
    <w:rsid w:val="00133009"/>
    <w:rsid w:val="001421C6"/>
    <w:rsid w:val="00183EBE"/>
    <w:rsid w:val="001C3C0C"/>
    <w:rsid w:val="001D288C"/>
    <w:rsid w:val="0020584C"/>
    <w:rsid w:val="00207450"/>
    <w:rsid w:val="002152F4"/>
    <w:rsid w:val="00246213"/>
    <w:rsid w:val="00277FCA"/>
    <w:rsid w:val="002A1AA3"/>
    <w:rsid w:val="002A7B1B"/>
    <w:rsid w:val="002F0606"/>
    <w:rsid w:val="003152DE"/>
    <w:rsid w:val="003704B3"/>
    <w:rsid w:val="00375EAD"/>
    <w:rsid w:val="00381269"/>
    <w:rsid w:val="00390D18"/>
    <w:rsid w:val="003C6A7C"/>
    <w:rsid w:val="003E21B1"/>
    <w:rsid w:val="00435766"/>
    <w:rsid w:val="00437ECC"/>
    <w:rsid w:val="0046281D"/>
    <w:rsid w:val="00472820"/>
    <w:rsid w:val="004E2C9F"/>
    <w:rsid w:val="00522F58"/>
    <w:rsid w:val="00542414"/>
    <w:rsid w:val="0054251C"/>
    <w:rsid w:val="00557B78"/>
    <w:rsid w:val="005776F5"/>
    <w:rsid w:val="00597A41"/>
    <w:rsid w:val="005A7592"/>
    <w:rsid w:val="005B03D6"/>
    <w:rsid w:val="005C4328"/>
    <w:rsid w:val="00602523"/>
    <w:rsid w:val="00605047"/>
    <w:rsid w:val="00632B43"/>
    <w:rsid w:val="00653A49"/>
    <w:rsid w:val="00681049"/>
    <w:rsid w:val="00685D56"/>
    <w:rsid w:val="006B66A5"/>
    <w:rsid w:val="006F18B3"/>
    <w:rsid w:val="00711268"/>
    <w:rsid w:val="0076024E"/>
    <w:rsid w:val="00774716"/>
    <w:rsid w:val="007A6F7A"/>
    <w:rsid w:val="007F5A9E"/>
    <w:rsid w:val="00816E87"/>
    <w:rsid w:val="00845A60"/>
    <w:rsid w:val="008D3797"/>
    <w:rsid w:val="00926BB3"/>
    <w:rsid w:val="00966F69"/>
    <w:rsid w:val="00981022"/>
    <w:rsid w:val="00995E28"/>
    <w:rsid w:val="009B61D3"/>
    <w:rsid w:val="009F42FC"/>
    <w:rsid w:val="009F4A78"/>
    <w:rsid w:val="00A06173"/>
    <w:rsid w:val="00AA3F78"/>
    <w:rsid w:val="00AC74FC"/>
    <w:rsid w:val="00AD0CFD"/>
    <w:rsid w:val="00AF636F"/>
    <w:rsid w:val="00B23114"/>
    <w:rsid w:val="00B240D0"/>
    <w:rsid w:val="00B4432E"/>
    <w:rsid w:val="00B51AAC"/>
    <w:rsid w:val="00B837FD"/>
    <w:rsid w:val="00BB25C2"/>
    <w:rsid w:val="00BD29D9"/>
    <w:rsid w:val="00BD3BAA"/>
    <w:rsid w:val="00C01C59"/>
    <w:rsid w:val="00C123BC"/>
    <w:rsid w:val="00C16585"/>
    <w:rsid w:val="00C20FFB"/>
    <w:rsid w:val="00C2483E"/>
    <w:rsid w:val="00C301C9"/>
    <w:rsid w:val="00C52F8A"/>
    <w:rsid w:val="00CA385E"/>
    <w:rsid w:val="00CC3AB5"/>
    <w:rsid w:val="00CE6FBE"/>
    <w:rsid w:val="00D235C1"/>
    <w:rsid w:val="00D42852"/>
    <w:rsid w:val="00D45676"/>
    <w:rsid w:val="00D87230"/>
    <w:rsid w:val="00D976FF"/>
    <w:rsid w:val="00DA560C"/>
    <w:rsid w:val="00DF0532"/>
    <w:rsid w:val="00DF066E"/>
    <w:rsid w:val="00DF769D"/>
    <w:rsid w:val="00E03F5B"/>
    <w:rsid w:val="00E34751"/>
    <w:rsid w:val="00E41FD5"/>
    <w:rsid w:val="00E47BEC"/>
    <w:rsid w:val="00E712C8"/>
    <w:rsid w:val="00EA131A"/>
    <w:rsid w:val="00EA28B3"/>
    <w:rsid w:val="00EA6472"/>
    <w:rsid w:val="00F11DAB"/>
    <w:rsid w:val="00F33D83"/>
    <w:rsid w:val="00F50897"/>
    <w:rsid w:val="00F51C9C"/>
    <w:rsid w:val="00F91C43"/>
    <w:rsid w:val="00FE347D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7D7C"/>
  <w15:chartTrackingRefBased/>
  <w15:docId w15:val="{CC7BA25A-ACF3-5D41-A5A0-0B1D00E2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52"/>
    <w:rPr>
      <w:rFonts w:ascii="Calibri" w:eastAsia="Calibri" w:hAnsi="Calibri" w:cs="Times New Roman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CBF"/>
    <w:pPr>
      <w:ind w:left="720"/>
      <w:contextualSpacing/>
    </w:pPr>
  </w:style>
  <w:style w:type="paragraph" w:customStyle="1" w:styleId="BodyA">
    <w:name w:val="Body A"/>
    <w:rsid w:val="00000CBF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Times New Roman" w:eastAsia="Arial Unicode MS" w:hAnsi="Arial Unicode MS" w:cs="Arial Unicode MS"/>
      <w:color w:val="000000"/>
      <w:sz w:val="28"/>
      <w:szCs w:val="28"/>
      <w:u w:color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1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C59"/>
    <w:rPr>
      <w:rFonts w:ascii="Calibri" w:eastAsia="Calibri" w:hAnsi="Calibri" w:cs="Times New Roman"/>
      <w:sz w:val="20"/>
      <w:szCs w:val="20"/>
      <w:lang w:val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59"/>
    <w:rPr>
      <w:rFonts w:ascii="Calibri" w:eastAsia="Calibri" w:hAnsi="Calibri" w:cs="Times New Roman"/>
      <w:b/>
      <w:bCs/>
      <w:sz w:val="20"/>
      <w:szCs w:val="20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C5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59"/>
    <w:rPr>
      <w:rFonts w:ascii="Times New Roman" w:eastAsia="Calibri" w:hAnsi="Times New Roman" w:cs="Times New Roman"/>
      <w:sz w:val="18"/>
      <w:szCs w:val="18"/>
      <w:lang w:val="en-PH"/>
    </w:rPr>
  </w:style>
  <w:style w:type="paragraph" w:customStyle="1" w:styleId="bul1">
    <w:name w:val="bul1"/>
    <w:basedOn w:val="Normal"/>
    <w:link w:val="bul1Char"/>
    <w:qFormat/>
    <w:rsid w:val="009F42FC"/>
    <w:pPr>
      <w:numPr>
        <w:numId w:val="9"/>
      </w:numPr>
      <w:spacing w:line="280" w:lineRule="atLeast"/>
      <w:ind w:left="851" w:hanging="851"/>
      <w:jc w:val="both"/>
    </w:pPr>
    <w:rPr>
      <w:rFonts w:ascii="Verdana" w:hAnsi="Verdana"/>
      <w:sz w:val="18"/>
      <w:lang w:val="de-DE" w:eastAsia="de-DE"/>
    </w:rPr>
  </w:style>
  <w:style w:type="character" w:customStyle="1" w:styleId="bul1Char">
    <w:name w:val="bul1 Char"/>
    <w:link w:val="bul1"/>
    <w:locked/>
    <w:rsid w:val="009F42FC"/>
    <w:rPr>
      <w:rFonts w:ascii="Verdana" w:eastAsia="Calibri" w:hAnsi="Verdana" w:cs="Times New Roman"/>
      <w:sz w:val="18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816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E87"/>
    <w:rPr>
      <w:rFonts w:ascii="Calibri" w:eastAsia="Calibri" w:hAnsi="Calibri" w:cs="Times New Roman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816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E87"/>
    <w:rPr>
      <w:rFonts w:ascii="Calibri" w:eastAsia="Calibri" w:hAnsi="Calibri" w:cs="Times New Roman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36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7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2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0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7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9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George</dc:creator>
  <cp:keywords/>
  <dc:description/>
  <cp:lastModifiedBy>CEAUSU Diana</cp:lastModifiedBy>
  <cp:revision>47</cp:revision>
  <dcterms:created xsi:type="dcterms:W3CDTF">2020-06-03T14:18:00Z</dcterms:created>
  <dcterms:modified xsi:type="dcterms:W3CDTF">2021-05-10T08:28:00Z</dcterms:modified>
</cp:coreProperties>
</file>