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9CC1" w14:textId="3159F3CA" w:rsidR="00D62D11" w:rsidRPr="00505E98" w:rsidRDefault="001E66E3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</w:rPr>
      </w:pPr>
      <w:r>
        <w:rPr>
          <w:rFonts w:ascii="Verdana" w:hAnsi="Verdana"/>
          <w:color w:val="2F618F"/>
          <w:sz w:val="15"/>
          <w:szCs w:val="15"/>
        </w:rPr>
        <w:t>Versión</w:t>
      </w:r>
      <w:r w:rsidR="00377A7A">
        <w:rPr>
          <w:rFonts w:ascii="Verdana" w:hAnsi="Verdana"/>
          <w:color w:val="2F618F"/>
          <w:sz w:val="15"/>
          <w:szCs w:val="15"/>
        </w:rPr>
        <w:t xml:space="preserve"> 16 de junio de 2021</w:t>
      </w:r>
    </w:p>
    <w:p w14:paraId="780CE702" w14:textId="74219E57" w:rsidR="00FB6808" w:rsidRPr="00604EE7" w:rsidRDefault="00FB6808" w:rsidP="00604EE7">
      <w:pPr>
        <w:pStyle w:val="Ttulo"/>
        <w:spacing w:before="120" w:after="120" w:line="260" w:lineRule="atLeast"/>
        <w:contextualSpacing w:val="0"/>
        <w:rPr>
          <w:rStyle w:val="Textoennegrita"/>
          <w:rFonts w:ascii="Verdana" w:hAnsi="Verdana"/>
          <w:bCs w:val="0"/>
          <w:sz w:val="40"/>
          <w:szCs w:val="40"/>
        </w:rPr>
      </w:pPr>
      <w:r>
        <w:rPr>
          <w:rFonts w:ascii="Verdana" w:hAnsi="Verdana"/>
          <w:b/>
          <w:szCs w:val="40"/>
        </w:rPr>
        <w:t>Curso de formación introductoria para jueces y fiscales</w:t>
      </w:r>
    </w:p>
    <w:p w14:paraId="1EC140C4" w14:textId="50AB8EBF" w:rsidR="00413859" w:rsidRPr="00FB6808" w:rsidRDefault="00FB6808" w:rsidP="00A36FF5">
      <w:pPr>
        <w:spacing w:before="120" w:after="120" w:line="260" w:lineRule="atLeast"/>
        <w:jc w:val="center"/>
        <w:rPr>
          <w:rStyle w:val="Textoennegrita"/>
          <w:rFonts w:ascii="Verdana" w:hAnsi="Verdana"/>
          <w:szCs w:val="32"/>
        </w:rPr>
      </w:pPr>
      <w:r>
        <w:rPr>
          <w:rStyle w:val="Textoennegrita"/>
          <w:rFonts w:ascii="Verdana" w:hAnsi="Verdana"/>
          <w:szCs w:val="32"/>
        </w:rPr>
        <w:t>Programa</w:t>
      </w:r>
    </w:p>
    <w:p w14:paraId="60900735" w14:textId="77777777" w:rsidR="00FB6808" w:rsidRPr="00505E98" w:rsidRDefault="00FB6808" w:rsidP="00A36FF5">
      <w:pPr>
        <w:spacing w:before="120" w:after="120" w:line="260" w:lineRule="atLeast"/>
        <w:jc w:val="center"/>
        <w:rPr>
          <w:rFonts w:ascii="Verdana" w:hAnsi="Verdana"/>
          <w:b/>
          <w:bCs/>
          <w:color w:val="2F618F"/>
          <w:sz w:val="28"/>
          <w:szCs w:val="28"/>
          <w:lang w:val="en-US"/>
        </w:rPr>
      </w:pPr>
    </w:p>
    <w:p w14:paraId="4D65A342" w14:textId="2F87D908" w:rsidR="00A36FF5" w:rsidRDefault="00FB6808" w:rsidP="00A36FF5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t xml:space="preserve">DÍA 1 </w:t>
      </w:r>
    </w:p>
    <w:p w14:paraId="099DE4F9" w14:textId="77777777" w:rsidR="00604EE7" w:rsidRPr="00FB6808" w:rsidRDefault="00604EE7" w:rsidP="00A36FF5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A36FF5" w:rsidRPr="00050EDB" w14:paraId="719D7035" w14:textId="77777777" w:rsidTr="0099469F">
        <w:tc>
          <w:tcPr>
            <w:tcW w:w="1452" w:type="dxa"/>
            <w:shd w:val="clear" w:color="auto" w:fill="C6D6F1"/>
          </w:tcPr>
          <w:p w14:paraId="4F34FA23" w14:textId="073D06AB" w:rsidR="00A36FF5" w:rsidRPr="00050EDB" w:rsidRDefault="00293248" w:rsidP="00560196">
            <w:pPr>
              <w:spacing w:before="120" w:after="120" w:line="26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3E6CDE6A" w14:textId="2631AB84" w:rsidR="00A36FF5" w:rsidRPr="00F12876" w:rsidRDefault="00293248" w:rsidP="00560196">
            <w:pPr>
              <w:spacing w:before="120" w:after="120" w:line="260" w:lineRule="atLeast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Sesión</w:t>
            </w:r>
          </w:p>
        </w:tc>
      </w:tr>
      <w:tr w:rsidR="00A36FF5" w:rsidRPr="00050EDB" w14:paraId="20F6A6E2" w14:textId="77777777" w:rsidTr="00F6142C">
        <w:tc>
          <w:tcPr>
            <w:tcW w:w="1452" w:type="dxa"/>
            <w:shd w:val="clear" w:color="auto" w:fill="auto"/>
            <w:vAlign w:val="center"/>
          </w:tcPr>
          <w:p w14:paraId="3FE68A14" w14:textId="77777777" w:rsidR="00A36FF5" w:rsidRPr="00F6142C" w:rsidRDefault="00A36FF5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09h00</w:t>
            </w:r>
          </w:p>
        </w:tc>
        <w:tc>
          <w:tcPr>
            <w:tcW w:w="7047" w:type="dxa"/>
            <w:shd w:val="clear" w:color="auto" w:fill="auto"/>
          </w:tcPr>
          <w:p w14:paraId="4BB7DBFF" w14:textId="7CA83939" w:rsidR="00A36FF5" w:rsidRPr="00293248" w:rsidRDefault="00293248" w:rsidP="00293248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 iniciales / Mensajes de bienvenida</w:t>
            </w:r>
          </w:p>
          <w:p w14:paraId="571FBC97" w14:textId="77777777" w:rsidR="00293248" w:rsidRPr="00AF75AA" w:rsidRDefault="00293248" w:rsidP="00293248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Delegación de la UE </w:t>
            </w:r>
          </w:p>
          <w:p w14:paraId="7792E350" w14:textId="5201F106" w:rsidR="00293248" w:rsidRPr="00AF75AA" w:rsidRDefault="00293248" w:rsidP="00293248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Gerente de proyecto del Consejo de Europa</w:t>
            </w:r>
          </w:p>
          <w:p w14:paraId="66FA074B" w14:textId="2C7EE585" w:rsidR="00293248" w:rsidRPr="00293248" w:rsidRDefault="00293248" w:rsidP="00293248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Autoridades locales/nacionales</w:t>
            </w:r>
          </w:p>
        </w:tc>
      </w:tr>
      <w:tr w:rsidR="00A36FF5" w:rsidRPr="00050EDB" w14:paraId="4ADB5446" w14:textId="77777777" w:rsidTr="00F6142C">
        <w:tc>
          <w:tcPr>
            <w:tcW w:w="1452" w:type="dxa"/>
            <w:shd w:val="clear" w:color="auto" w:fill="auto"/>
            <w:vAlign w:val="center"/>
          </w:tcPr>
          <w:p w14:paraId="316CEF63" w14:textId="03453444" w:rsidR="00A36FF5" w:rsidRPr="00F6142C" w:rsidRDefault="00293248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09h30</w:t>
            </w:r>
          </w:p>
        </w:tc>
        <w:tc>
          <w:tcPr>
            <w:tcW w:w="7047" w:type="dxa"/>
            <w:shd w:val="clear" w:color="auto" w:fill="auto"/>
          </w:tcPr>
          <w:p w14:paraId="1DD64CD5" w14:textId="77777777" w:rsidR="00293248" w:rsidRDefault="00293248" w:rsidP="00293248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Capacitación en ciberdelincuencia por el CE </w:t>
            </w:r>
          </w:p>
          <w:p w14:paraId="1CD5A302" w14:textId="3857DD6C" w:rsidR="00CD7CD2" w:rsidRPr="00AF75AA" w:rsidRDefault="00A36FF5" w:rsidP="00293248">
            <w:pPr>
              <w:pStyle w:val="Prrafodelista"/>
              <w:numPr>
                <w:ilvl w:val="0"/>
                <w:numId w:val="41"/>
              </w:numPr>
              <w:spacing w:before="120" w:after="120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Gerente de proyecto del Consejo de Europa</w:t>
            </w:r>
          </w:p>
        </w:tc>
      </w:tr>
      <w:tr w:rsidR="00293248" w:rsidRPr="00050EDB" w14:paraId="479C3A49" w14:textId="77777777" w:rsidTr="00F6142C">
        <w:tc>
          <w:tcPr>
            <w:tcW w:w="1452" w:type="dxa"/>
            <w:shd w:val="clear" w:color="auto" w:fill="auto"/>
            <w:vAlign w:val="center"/>
          </w:tcPr>
          <w:p w14:paraId="6211AB67" w14:textId="20A4AB08" w:rsidR="00293248" w:rsidRPr="00F6142C" w:rsidRDefault="00293248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10h00</w:t>
            </w:r>
          </w:p>
        </w:tc>
        <w:tc>
          <w:tcPr>
            <w:tcW w:w="7047" w:type="dxa"/>
            <w:shd w:val="clear" w:color="auto" w:fill="auto"/>
          </w:tcPr>
          <w:p w14:paraId="04EBE09D" w14:textId="77777777" w:rsidR="00293248" w:rsidRDefault="00AF75AA" w:rsidP="00AF75AA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Introducción al curso y exposición de objetivos</w:t>
            </w:r>
          </w:p>
          <w:p w14:paraId="5AE96A34" w14:textId="64E534B1" w:rsidR="00AF75AA" w:rsidRPr="00AF75AA" w:rsidRDefault="00AF75AA" w:rsidP="00AF75AA">
            <w:pPr>
              <w:pStyle w:val="Prrafodelista"/>
              <w:numPr>
                <w:ilvl w:val="0"/>
                <w:numId w:val="41"/>
              </w:numPr>
              <w:spacing w:before="120" w:after="120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A36FF5" w:rsidRPr="00050EDB" w14:paraId="43FD40BA" w14:textId="77777777" w:rsidTr="0099469F">
        <w:tc>
          <w:tcPr>
            <w:tcW w:w="1452" w:type="dxa"/>
            <w:shd w:val="clear" w:color="auto" w:fill="C6D6F1"/>
            <w:vAlign w:val="center"/>
          </w:tcPr>
          <w:p w14:paraId="1B2DA7EC" w14:textId="3A908088" w:rsidR="00A36FF5" w:rsidRPr="0099469F" w:rsidRDefault="00A36FF5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10h30</w:t>
            </w:r>
          </w:p>
        </w:tc>
        <w:tc>
          <w:tcPr>
            <w:tcW w:w="7047" w:type="dxa"/>
            <w:shd w:val="clear" w:color="auto" w:fill="C6D6F1"/>
          </w:tcPr>
          <w:p w14:paraId="418FC820" w14:textId="180BDE70" w:rsidR="00A36FF5" w:rsidRPr="00050EDB" w:rsidRDefault="00293248" w:rsidP="00560196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A36FF5" w:rsidRPr="00050EDB" w14:paraId="1DB9A215" w14:textId="77777777" w:rsidTr="00F6142C">
        <w:tc>
          <w:tcPr>
            <w:tcW w:w="1452" w:type="dxa"/>
            <w:shd w:val="clear" w:color="auto" w:fill="auto"/>
            <w:vAlign w:val="center"/>
          </w:tcPr>
          <w:p w14:paraId="65A8F5E3" w14:textId="6DA16770" w:rsidR="00A36FF5" w:rsidRPr="00F6142C" w:rsidRDefault="00A36FF5" w:rsidP="00F6142C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11h00</w:t>
            </w:r>
          </w:p>
        </w:tc>
        <w:tc>
          <w:tcPr>
            <w:tcW w:w="7047" w:type="dxa"/>
            <w:shd w:val="clear" w:color="auto" w:fill="auto"/>
          </w:tcPr>
          <w:p w14:paraId="37DC691F" w14:textId="4F39FEFC" w:rsidR="00CD7CD2" w:rsidRPr="00AF75AA" w:rsidRDefault="00AF75AA" w:rsidP="00AF75AA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Encuesta previa y formulario de preguntas </w:t>
            </w:r>
          </w:p>
        </w:tc>
      </w:tr>
      <w:tr w:rsidR="00CD7CD2" w:rsidRPr="00050EDB" w14:paraId="395B77C9" w14:textId="77777777" w:rsidTr="00F6142C">
        <w:tc>
          <w:tcPr>
            <w:tcW w:w="1452" w:type="dxa"/>
            <w:shd w:val="clear" w:color="auto" w:fill="auto"/>
            <w:vAlign w:val="center"/>
          </w:tcPr>
          <w:p w14:paraId="15457EC3" w14:textId="58FA8B7C" w:rsidR="00CD7CD2" w:rsidRPr="00F6142C" w:rsidRDefault="00AF75AA" w:rsidP="00F6142C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11h30</w:t>
            </w:r>
          </w:p>
        </w:tc>
        <w:tc>
          <w:tcPr>
            <w:tcW w:w="7047" w:type="dxa"/>
            <w:shd w:val="clear" w:color="auto" w:fill="auto"/>
          </w:tcPr>
          <w:p w14:paraId="79D3546D" w14:textId="77777777" w:rsidR="00CD7CD2" w:rsidRDefault="00AF75AA" w:rsidP="00AF75AA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Conceptos básicos sobre Internet para jueces y fiscales</w:t>
            </w:r>
          </w:p>
          <w:p w14:paraId="261CC918" w14:textId="2A39049E" w:rsidR="00AF75AA" w:rsidRPr="00AF75AA" w:rsidRDefault="00AF75AA" w:rsidP="00AF75AA">
            <w:pPr>
              <w:pStyle w:val="Prrafodelista"/>
              <w:numPr>
                <w:ilvl w:val="0"/>
                <w:numId w:val="41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Europa/formador local</w:t>
            </w:r>
          </w:p>
        </w:tc>
      </w:tr>
      <w:tr w:rsidR="00A36FF5" w:rsidRPr="00050EDB" w14:paraId="13634AC9" w14:textId="77777777" w:rsidTr="0099469F">
        <w:tc>
          <w:tcPr>
            <w:tcW w:w="1452" w:type="dxa"/>
            <w:shd w:val="clear" w:color="auto" w:fill="C6D6F1"/>
            <w:vAlign w:val="center"/>
          </w:tcPr>
          <w:p w14:paraId="758BAE9B" w14:textId="231760BD" w:rsidR="00A36FF5" w:rsidRPr="0099469F" w:rsidRDefault="00A36FF5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13h00</w:t>
            </w:r>
          </w:p>
        </w:tc>
        <w:tc>
          <w:tcPr>
            <w:tcW w:w="7047" w:type="dxa"/>
            <w:shd w:val="clear" w:color="auto" w:fill="C6D6F1"/>
          </w:tcPr>
          <w:p w14:paraId="0AB66C3E" w14:textId="4A4A3FE2" w:rsidR="00A36FF5" w:rsidRPr="00050EDB" w:rsidRDefault="00CD7CD2" w:rsidP="00F6142C">
            <w:pPr>
              <w:tabs>
                <w:tab w:val="center" w:pos="3415"/>
              </w:tabs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Almuerzo</w:t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AF75AA" w:rsidRPr="00050EDB" w14:paraId="3A5A6736" w14:textId="77777777" w:rsidTr="00F6142C">
        <w:tc>
          <w:tcPr>
            <w:tcW w:w="1452" w:type="dxa"/>
            <w:shd w:val="clear" w:color="auto" w:fill="auto"/>
            <w:vAlign w:val="center"/>
          </w:tcPr>
          <w:p w14:paraId="568EB7C9" w14:textId="5A900748" w:rsidR="00AF75AA" w:rsidRPr="00F6142C" w:rsidRDefault="00F6142C" w:rsidP="00F6142C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14h00</w:t>
            </w:r>
          </w:p>
        </w:tc>
        <w:tc>
          <w:tcPr>
            <w:tcW w:w="7047" w:type="dxa"/>
            <w:shd w:val="clear" w:color="auto" w:fill="auto"/>
          </w:tcPr>
          <w:p w14:paraId="3C96ADBD" w14:textId="77777777" w:rsidR="00AF75AA" w:rsidRDefault="00F6142C" w:rsidP="00F6142C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Conceptos básicos sobre ciberdelincuencia (Introducción a la ciberdelincuencia)</w:t>
            </w:r>
          </w:p>
          <w:p w14:paraId="3C2D8BD6" w14:textId="5E1BACBB" w:rsidR="00F6142C" w:rsidRPr="00F6142C" w:rsidRDefault="00F6142C" w:rsidP="00F6142C">
            <w:pPr>
              <w:pStyle w:val="Prrafodelista"/>
              <w:numPr>
                <w:ilvl w:val="0"/>
                <w:numId w:val="41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Europa/formador local</w:t>
            </w:r>
          </w:p>
        </w:tc>
      </w:tr>
      <w:tr w:rsidR="0099469F" w:rsidRPr="00050EDB" w14:paraId="00D405FC" w14:textId="77777777" w:rsidTr="00F6142C">
        <w:tc>
          <w:tcPr>
            <w:tcW w:w="1452" w:type="dxa"/>
            <w:shd w:val="clear" w:color="auto" w:fill="C6D6F1"/>
          </w:tcPr>
          <w:p w14:paraId="43A38869" w14:textId="64730D81" w:rsidR="0099469F" w:rsidRDefault="0099469F" w:rsidP="0099469F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15h30</w:t>
            </w:r>
          </w:p>
        </w:tc>
        <w:tc>
          <w:tcPr>
            <w:tcW w:w="7047" w:type="dxa"/>
            <w:shd w:val="clear" w:color="auto" w:fill="C6D6F1"/>
          </w:tcPr>
          <w:p w14:paraId="73B4F97C" w14:textId="3D0E164E" w:rsidR="0099469F" w:rsidRPr="0099469F" w:rsidRDefault="0099469F" w:rsidP="0099469F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99469F" w:rsidRPr="00050EDB" w14:paraId="20DA9336" w14:textId="77777777" w:rsidTr="0099469F">
        <w:tc>
          <w:tcPr>
            <w:tcW w:w="1452" w:type="dxa"/>
            <w:shd w:val="clear" w:color="auto" w:fill="auto"/>
          </w:tcPr>
          <w:p w14:paraId="12ECF1BB" w14:textId="4E275148" w:rsidR="0099469F" w:rsidRPr="0099469F" w:rsidRDefault="0099469F" w:rsidP="0099469F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16h00</w:t>
            </w:r>
          </w:p>
        </w:tc>
        <w:tc>
          <w:tcPr>
            <w:tcW w:w="7047" w:type="dxa"/>
            <w:shd w:val="clear" w:color="auto" w:fill="auto"/>
          </w:tcPr>
          <w:p w14:paraId="3BB9110B" w14:textId="77777777" w:rsidR="0099469F" w:rsidRDefault="0099469F" w:rsidP="0099469F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 Convenio de Budapest - Una visión general</w:t>
            </w:r>
          </w:p>
          <w:p w14:paraId="27025DF0" w14:textId="4BA55634" w:rsidR="0099469F" w:rsidRPr="0099469F" w:rsidRDefault="0099469F" w:rsidP="0099469F">
            <w:pPr>
              <w:pStyle w:val="Prrafodelista"/>
              <w:numPr>
                <w:ilvl w:val="0"/>
                <w:numId w:val="41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99469F" w:rsidRPr="00050EDB" w14:paraId="604F3AF2" w14:textId="77777777" w:rsidTr="0099469F">
        <w:tc>
          <w:tcPr>
            <w:tcW w:w="1452" w:type="dxa"/>
            <w:shd w:val="clear" w:color="auto" w:fill="C6D6F1"/>
          </w:tcPr>
          <w:p w14:paraId="7F0E9594" w14:textId="1EA80FD7" w:rsidR="0099469F" w:rsidRPr="0099469F" w:rsidRDefault="0099469F" w:rsidP="0099469F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16h45</w:t>
            </w:r>
          </w:p>
        </w:tc>
        <w:tc>
          <w:tcPr>
            <w:tcW w:w="7047" w:type="dxa"/>
            <w:shd w:val="clear" w:color="auto" w:fill="C6D6F1"/>
          </w:tcPr>
          <w:p w14:paraId="6D8D49A5" w14:textId="22DB6AEC" w:rsidR="0099469F" w:rsidRPr="0099469F" w:rsidRDefault="0099469F" w:rsidP="00734DEF">
            <w:pPr>
              <w:spacing w:before="120" w:after="120" w:line="26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Fin del día 1</w:t>
            </w:r>
          </w:p>
        </w:tc>
      </w:tr>
    </w:tbl>
    <w:p w14:paraId="64F7696E" w14:textId="5B8DBD2B" w:rsidR="00604EE7" w:rsidRDefault="00AF7163" w:rsidP="00AF7163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br w:type="page"/>
      </w:r>
      <w:r>
        <w:rPr>
          <w:rStyle w:val="Textoennegrita"/>
          <w:rFonts w:ascii="Verdana" w:hAnsi="Verdana"/>
          <w:sz w:val="28"/>
          <w:szCs w:val="28"/>
        </w:rPr>
        <w:lastRenderedPageBreak/>
        <w:t>DÍA 2</w:t>
      </w:r>
    </w:p>
    <w:p w14:paraId="0193F182" w14:textId="70897917" w:rsidR="00AF7163" w:rsidRPr="00FB6808" w:rsidRDefault="00AF7163" w:rsidP="00AF7163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AF7163" w:rsidRPr="00050EDB" w14:paraId="270E96D7" w14:textId="77777777" w:rsidTr="000D0C60">
        <w:tc>
          <w:tcPr>
            <w:tcW w:w="1452" w:type="dxa"/>
            <w:shd w:val="clear" w:color="auto" w:fill="C6D6F1"/>
          </w:tcPr>
          <w:p w14:paraId="23A4CAB1" w14:textId="77777777" w:rsidR="00AF7163" w:rsidRPr="00050EDB" w:rsidRDefault="00AF7163" w:rsidP="000D0C60">
            <w:pPr>
              <w:spacing w:before="120" w:after="120" w:line="26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0400A034" w14:textId="77777777" w:rsidR="00AF7163" w:rsidRPr="00F12876" w:rsidRDefault="00AF7163" w:rsidP="000D0C60">
            <w:pPr>
              <w:spacing w:before="120" w:after="120" w:line="260" w:lineRule="atLeast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Sesión</w:t>
            </w:r>
          </w:p>
        </w:tc>
      </w:tr>
      <w:tr w:rsidR="00AF7163" w:rsidRPr="00050EDB" w14:paraId="6D565218" w14:textId="77777777" w:rsidTr="000D0C60">
        <w:tc>
          <w:tcPr>
            <w:tcW w:w="1452" w:type="dxa"/>
            <w:shd w:val="clear" w:color="auto" w:fill="auto"/>
            <w:vAlign w:val="center"/>
          </w:tcPr>
          <w:p w14:paraId="75BD6AD1" w14:textId="77777777" w:rsidR="00AF7163" w:rsidRPr="00F6142C" w:rsidRDefault="00AF7163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09h00</w:t>
            </w:r>
          </w:p>
        </w:tc>
        <w:tc>
          <w:tcPr>
            <w:tcW w:w="7047" w:type="dxa"/>
            <w:shd w:val="clear" w:color="auto" w:fill="auto"/>
          </w:tcPr>
          <w:p w14:paraId="33E084F0" w14:textId="58F97B0E" w:rsidR="00AF7163" w:rsidRPr="00AF7163" w:rsidRDefault="00AF7163" w:rsidP="00AF7163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Visión general de las pruebas digitales/electrónicas</w:t>
            </w:r>
          </w:p>
          <w:p w14:paraId="7D5CD4A2" w14:textId="648AB8C8" w:rsidR="00AF7163" w:rsidRPr="00AF7163" w:rsidRDefault="00AF7163" w:rsidP="00AF7163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AF7163" w:rsidRPr="00050EDB" w14:paraId="77FB6EAE" w14:textId="77777777" w:rsidTr="000D0C60">
        <w:tc>
          <w:tcPr>
            <w:tcW w:w="1452" w:type="dxa"/>
            <w:shd w:val="clear" w:color="auto" w:fill="C6D6F1"/>
            <w:vAlign w:val="center"/>
          </w:tcPr>
          <w:p w14:paraId="7E0CF1EB" w14:textId="77777777" w:rsidR="00AF7163" w:rsidRPr="0099469F" w:rsidRDefault="00AF7163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10h30</w:t>
            </w:r>
          </w:p>
        </w:tc>
        <w:tc>
          <w:tcPr>
            <w:tcW w:w="7047" w:type="dxa"/>
            <w:shd w:val="clear" w:color="auto" w:fill="C6D6F1"/>
          </w:tcPr>
          <w:p w14:paraId="51A9BE6E" w14:textId="77777777" w:rsidR="00AF7163" w:rsidRPr="00050EDB" w:rsidRDefault="00AF7163" w:rsidP="000D0C60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AF7163" w:rsidRPr="00050EDB" w14:paraId="12E9E172" w14:textId="77777777" w:rsidTr="000D0C60">
        <w:tc>
          <w:tcPr>
            <w:tcW w:w="1452" w:type="dxa"/>
            <w:shd w:val="clear" w:color="auto" w:fill="auto"/>
            <w:vAlign w:val="center"/>
          </w:tcPr>
          <w:p w14:paraId="03D1F88F" w14:textId="77777777" w:rsidR="00AF7163" w:rsidRPr="00F6142C" w:rsidRDefault="00AF7163" w:rsidP="000D0C60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11h00</w:t>
            </w:r>
          </w:p>
        </w:tc>
        <w:tc>
          <w:tcPr>
            <w:tcW w:w="7047" w:type="dxa"/>
            <w:shd w:val="clear" w:color="auto" w:fill="auto"/>
          </w:tcPr>
          <w:p w14:paraId="6CF1B3F6" w14:textId="5EE579C4" w:rsidR="00AF7163" w:rsidRDefault="00AF7163" w:rsidP="00AF7163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Disposiciones sustantivas del Convenio de Budapest</w:t>
            </w:r>
          </w:p>
          <w:p w14:paraId="247D35FD" w14:textId="1BE7FCCA" w:rsidR="00AF7163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Parte 1 - Delitos contra la confidencialidad, integridad y disponibilidad de los datos informáticos</w:t>
            </w:r>
          </w:p>
          <w:p w14:paraId="2DD99FE9" w14:textId="77777777" w:rsidR="00AF7163" w:rsidRPr="00AF7163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2939366E" w14:textId="62D2BC42" w:rsidR="00AF7163" w:rsidRPr="00AF75AA" w:rsidRDefault="00AF7163" w:rsidP="00AF7163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AF7163" w:rsidRPr="00050EDB" w14:paraId="7EDFD1EE" w14:textId="77777777" w:rsidTr="000D0C60">
        <w:tc>
          <w:tcPr>
            <w:tcW w:w="1452" w:type="dxa"/>
            <w:shd w:val="clear" w:color="auto" w:fill="C6D6F1"/>
            <w:vAlign w:val="center"/>
          </w:tcPr>
          <w:p w14:paraId="27752DB7" w14:textId="62734351" w:rsidR="00AF7163" w:rsidRPr="0099469F" w:rsidRDefault="00AF7163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12h30</w:t>
            </w:r>
          </w:p>
        </w:tc>
        <w:tc>
          <w:tcPr>
            <w:tcW w:w="7047" w:type="dxa"/>
            <w:shd w:val="clear" w:color="auto" w:fill="C6D6F1"/>
          </w:tcPr>
          <w:p w14:paraId="5567817F" w14:textId="77777777" w:rsidR="00AF7163" w:rsidRPr="00050EDB" w:rsidRDefault="00AF7163" w:rsidP="000D0C60">
            <w:pPr>
              <w:tabs>
                <w:tab w:val="center" w:pos="3415"/>
              </w:tabs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Almuerzo</w:t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AF7163" w:rsidRPr="00050EDB" w14:paraId="0253F0FF" w14:textId="77777777" w:rsidTr="000D0C60">
        <w:tc>
          <w:tcPr>
            <w:tcW w:w="1452" w:type="dxa"/>
            <w:shd w:val="clear" w:color="auto" w:fill="auto"/>
            <w:vAlign w:val="center"/>
          </w:tcPr>
          <w:p w14:paraId="6B858DC5" w14:textId="4DD41F07" w:rsidR="00AF7163" w:rsidRPr="00F6142C" w:rsidRDefault="00AF7163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13h30</w:t>
            </w:r>
          </w:p>
        </w:tc>
        <w:tc>
          <w:tcPr>
            <w:tcW w:w="7047" w:type="dxa"/>
            <w:shd w:val="clear" w:color="auto" w:fill="auto"/>
          </w:tcPr>
          <w:p w14:paraId="60D9E1FF" w14:textId="77777777" w:rsidR="00AF7163" w:rsidRDefault="00AF7163" w:rsidP="00AF7163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Disposiciones sustantivas del Convenio de Budapest </w:t>
            </w:r>
          </w:p>
          <w:p w14:paraId="2F32594E" w14:textId="4F09DDE7" w:rsidR="00AF7163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Parte 2 - Delitos relacionados con el contenido e informáticos</w:t>
            </w:r>
          </w:p>
          <w:p w14:paraId="4892B97D" w14:textId="77777777" w:rsidR="00AF7163" w:rsidRPr="00AF7163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003B69BC" w14:textId="1CFD55D0" w:rsidR="00AF7163" w:rsidRPr="00AF7163" w:rsidRDefault="00AF7163" w:rsidP="00734DEF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AF7163" w:rsidRPr="00050EDB" w14:paraId="5832C217" w14:textId="77777777" w:rsidTr="000D0C60">
        <w:tc>
          <w:tcPr>
            <w:tcW w:w="1452" w:type="dxa"/>
            <w:shd w:val="clear" w:color="auto" w:fill="C6D6F1"/>
          </w:tcPr>
          <w:p w14:paraId="695113BE" w14:textId="7E2D6C31" w:rsidR="00AF7163" w:rsidRDefault="00AF7163" w:rsidP="000D0C60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15h00</w:t>
            </w:r>
          </w:p>
        </w:tc>
        <w:tc>
          <w:tcPr>
            <w:tcW w:w="7047" w:type="dxa"/>
            <w:shd w:val="clear" w:color="auto" w:fill="C6D6F1"/>
          </w:tcPr>
          <w:p w14:paraId="666F5592" w14:textId="77777777" w:rsidR="00AF7163" w:rsidRPr="0099469F" w:rsidRDefault="00AF7163" w:rsidP="000D0C60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AF7163" w:rsidRPr="00050EDB" w14:paraId="376A2694" w14:textId="77777777" w:rsidTr="000D0C60">
        <w:tc>
          <w:tcPr>
            <w:tcW w:w="1452" w:type="dxa"/>
            <w:shd w:val="clear" w:color="auto" w:fill="auto"/>
          </w:tcPr>
          <w:p w14:paraId="2E4CD675" w14:textId="527CB60D" w:rsidR="00AF7163" w:rsidRPr="0099469F" w:rsidRDefault="00AF7163" w:rsidP="000D0C60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15h30</w:t>
            </w:r>
          </w:p>
        </w:tc>
        <w:tc>
          <w:tcPr>
            <w:tcW w:w="7047" w:type="dxa"/>
            <w:shd w:val="clear" w:color="auto" w:fill="auto"/>
          </w:tcPr>
          <w:p w14:paraId="5E9CF4B1" w14:textId="3132E07B" w:rsidR="00AF7163" w:rsidRDefault="00AF7163" w:rsidP="00AF7163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Poderes procesales en virtud del Convenio de Budapest</w:t>
            </w:r>
          </w:p>
          <w:p w14:paraId="4C1E6D49" w14:textId="77777777" w:rsidR="00AF7163" w:rsidRPr="00604EE7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Parte 1 - Ámbito de aplicación, condiciones y salvaguardias</w:t>
            </w:r>
          </w:p>
          <w:p w14:paraId="07DAA9BA" w14:textId="7AD5E9F9" w:rsidR="00AF7163" w:rsidRDefault="00AF7163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Órdenes de conservación y presentación</w:t>
            </w:r>
          </w:p>
          <w:p w14:paraId="7B7DEBEA" w14:textId="77777777" w:rsidR="00604EE7" w:rsidRPr="00604EE7" w:rsidRDefault="00604EE7" w:rsidP="00AF7163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316CD668" w14:textId="31427FB1" w:rsidR="00AF7163" w:rsidRPr="00AF7163" w:rsidRDefault="00AF7163" w:rsidP="00AF7163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AF7163" w:rsidRPr="00050EDB" w14:paraId="36EBE4B9" w14:textId="77777777" w:rsidTr="000D0C60">
        <w:tc>
          <w:tcPr>
            <w:tcW w:w="1452" w:type="dxa"/>
            <w:shd w:val="clear" w:color="auto" w:fill="C6D6F1"/>
          </w:tcPr>
          <w:p w14:paraId="7E56CA96" w14:textId="5E4851FE" w:rsidR="00AF7163" w:rsidRPr="0099469F" w:rsidRDefault="00604EE7" w:rsidP="000D0C60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17h00</w:t>
            </w:r>
          </w:p>
        </w:tc>
        <w:tc>
          <w:tcPr>
            <w:tcW w:w="7047" w:type="dxa"/>
            <w:shd w:val="clear" w:color="auto" w:fill="C6D6F1"/>
          </w:tcPr>
          <w:p w14:paraId="62A6DFFD" w14:textId="1AEBE335" w:rsidR="00AF7163" w:rsidRPr="00734DEF" w:rsidRDefault="00AF7163" w:rsidP="00734DEF">
            <w:pPr>
              <w:spacing w:before="120" w:after="120" w:line="26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Fin del día 2</w:t>
            </w:r>
          </w:p>
        </w:tc>
      </w:tr>
    </w:tbl>
    <w:p w14:paraId="49C61C18" w14:textId="7D6A37FA" w:rsidR="00604EE7" w:rsidRDefault="00604EE7" w:rsidP="00AF7163">
      <w:pPr>
        <w:jc w:val="left"/>
        <w:rPr>
          <w:rFonts w:ascii="Verdana" w:eastAsia="Times New Roman" w:hAnsi="Verdana"/>
          <w:sz w:val="18"/>
          <w:szCs w:val="18"/>
        </w:rPr>
      </w:pPr>
    </w:p>
    <w:p w14:paraId="6EF26548" w14:textId="77777777" w:rsidR="00604EE7" w:rsidRDefault="00604EE7">
      <w:pPr>
        <w:jc w:val="left"/>
        <w:rPr>
          <w:rFonts w:ascii="Verdana" w:eastAsia="Times New Roman" w:hAnsi="Verdana"/>
          <w:sz w:val="18"/>
          <w:szCs w:val="18"/>
        </w:rPr>
      </w:pPr>
      <w:r>
        <w:br w:type="page"/>
      </w:r>
    </w:p>
    <w:p w14:paraId="0FB259B2" w14:textId="77777777" w:rsidR="00604EE7" w:rsidRDefault="00604EE7" w:rsidP="00604EE7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lastRenderedPageBreak/>
        <w:t>DÍA 3</w:t>
      </w:r>
    </w:p>
    <w:p w14:paraId="76EA2EF2" w14:textId="2BA5B8E1" w:rsidR="00604EE7" w:rsidRPr="00FB6808" w:rsidRDefault="00604EE7" w:rsidP="00604EE7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604EE7" w:rsidRPr="00050EDB" w14:paraId="45EFE8C1" w14:textId="77777777" w:rsidTr="000D0C60">
        <w:tc>
          <w:tcPr>
            <w:tcW w:w="1452" w:type="dxa"/>
            <w:shd w:val="clear" w:color="auto" w:fill="C6D6F1"/>
          </w:tcPr>
          <w:p w14:paraId="1117DE65" w14:textId="77777777" w:rsidR="00604EE7" w:rsidRPr="00050EDB" w:rsidRDefault="00604EE7" w:rsidP="000D0C60">
            <w:pPr>
              <w:spacing w:before="120" w:after="120" w:line="26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5BBB927F" w14:textId="77777777" w:rsidR="00604EE7" w:rsidRPr="00F12876" w:rsidRDefault="00604EE7" w:rsidP="000D0C60">
            <w:pPr>
              <w:spacing w:before="120" w:after="120" w:line="260" w:lineRule="atLeast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Sesión</w:t>
            </w:r>
          </w:p>
        </w:tc>
      </w:tr>
      <w:tr w:rsidR="00604EE7" w:rsidRPr="00050EDB" w14:paraId="10615EF0" w14:textId="77777777" w:rsidTr="000D0C60">
        <w:tc>
          <w:tcPr>
            <w:tcW w:w="1452" w:type="dxa"/>
            <w:shd w:val="clear" w:color="auto" w:fill="auto"/>
            <w:vAlign w:val="center"/>
          </w:tcPr>
          <w:p w14:paraId="1FC10D0E" w14:textId="77777777" w:rsidR="00604EE7" w:rsidRPr="00F6142C" w:rsidRDefault="00604EE7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09h00</w:t>
            </w:r>
          </w:p>
        </w:tc>
        <w:tc>
          <w:tcPr>
            <w:tcW w:w="7047" w:type="dxa"/>
            <w:shd w:val="clear" w:color="auto" w:fill="auto"/>
          </w:tcPr>
          <w:p w14:paraId="4D6EABC5" w14:textId="39EC145C" w:rsidR="00604EE7" w:rsidRDefault="00604EE7" w:rsidP="00604EE7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Poderes procesales en virtud del Convenio de Budapest</w:t>
            </w:r>
          </w:p>
          <w:p w14:paraId="30D5DD99" w14:textId="4B643ADD" w:rsidR="00604EE7" w:rsidRPr="00604EE7" w:rsidRDefault="00604EE7" w:rsidP="00604EE7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Parte 2 - Registro y confiscación, obtención en tiempo real, interceptación</w:t>
            </w:r>
          </w:p>
          <w:p w14:paraId="5F32FB96" w14:textId="77777777" w:rsidR="00604EE7" w:rsidRPr="00604EE7" w:rsidRDefault="00604EE7" w:rsidP="00604EE7">
            <w:pPr>
              <w:pStyle w:val="Prrafodelista"/>
              <w:spacing w:before="120" w:after="120"/>
              <w:ind w:left="360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14:paraId="4D74AEC3" w14:textId="479D25E1" w:rsidR="00604EE7" w:rsidRPr="00604EE7" w:rsidRDefault="00604EE7" w:rsidP="00604EE7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604EE7" w:rsidRPr="00050EDB" w14:paraId="0BCEA33A" w14:textId="77777777" w:rsidTr="000D0C60">
        <w:tc>
          <w:tcPr>
            <w:tcW w:w="1452" w:type="dxa"/>
            <w:shd w:val="clear" w:color="auto" w:fill="C6D6F1"/>
            <w:vAlign w:val="center"/>
          </w:tcPr>
          <w:p w14:paraId="0283C67A" w14:textId="77777777" w:rsidR="00604EE7" w:rsidRPr="0099469F" w:rsidRDefault="00604EE7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10h30</w:t>
            </w:r>
          </w:p>
        </w:tc>
        <w:tc>
          <w:tcPr>
            <w:tcW w:w="7047" w:type="dxa"/>
            <w:shd w:val="clear" w:color="auto" w:fill="C6D6F1"/>
          </w:tcPr>
          <w:p w14:paraId="1461ED05" w14:textId="77777777" w:rsidR="00604EE7" w:rsidRPr="00050EDB" w:rsidRDefault="00604EE7" w:rsidP="000D0C60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604EE7" w:rsidRPr="00050EDB" w14:paraId="3D629730" w14:textId="77777777" w:rsidTr="000D0C60">
        <w:tc>
          <w:tcPr>
            <w:tcW w:w="1452" w:type="dxa"/>
            <w:shd w:val="clear" w:color="auto" w:fill="auto"/>
            <w:vAlign w:val="center"/>
          </w:tcPr>
          <w:p w14:paraId="11589A5A" w14:textId="77777777" w:rsidR="00604EE7" w:rsidRPr="00F6142C" w:rsidRDefault="00604EE7" w:rsidP="000D0C60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11h00</w:t>
            </w:r>
          </w:p>
        </w:tc>
        <w:tc>
          <w:tcPr>
            <w:tcW w:w="7047" w:type="dxa"/>
            <w:shd w:val="clear" w:color="auto" w:fill="auto"/>
          </w:tcPr>
          <w:p w14:paraId="760CA216" w14:textId="07B6C1FD" w:rsidR="00604EE7" w:rsidRPr="00734DEF" w:rsidRDefault="00734DEF" w:rsidP="00734DEF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Conceptos básicos sobre la cooperación internacional</w:t>
            </w:r>
          </w:p>
          <w:p w14:paraId="5DB32A17" w14:textId="77777777" w:rsidR="00604EE7" w:rsidRPr="00AF75AA" w:rsidRDefault="00604EE7" w:rsidP="000D0C60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604EE7" w:rsidRPr="00050EDB" w14:paraId="1F2CAAE9" w14:textId="77777777" w:rsidTr="000D0C60">
        <w:tc>
          <w:tcPr>
            <w:tcW w:w="1452" w:type="dxa"/>
            <w:shd w:val="clear" w:color="auto" w:fill="C6D6F1"/>
            <w:vAlign w:val="center"/>
          </w:tcPr>
          <w:p w14:paraId="0A4ED652" w14:textId="77777777" w:rsidR="00604EE7" w:rsidRPr="0099469F" w:rsidRDefault="00604EE7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12h30</w:t>
            </w:r>
          </w:p>
        </w:tc>
        <w:tc>
          <w:tcPr>
            <w:tcW w:w="7047" w:type="dxa"/>
            <w:shd w:val="clear" w:color="auto" w:fill="C6D6F1"/>
          </w:tcPr>
          <w:p w14:paraId="0D80BF04" w14:textId="77777777" w:rsidR="00604EE7" w:rsidRPr="00050EDB" w:rsidRDefault="00604EE7" w:rsidP="000D0C60">
            <w:pPr>
              <w:tabs>
                <w:tab w:val="center" w:pos="3415"/>
              </w:tabs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Almuerzo</w:t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604EE7" w:rsidRPr="00050EDB" w14:paraId="5E594C23" w14:textId="77777777" w:rsidTr="000D0C60">
        <w:tc>
          <w:tcPr>
            <w:tcW w:w="1452" w:type="dxa"/>
            <w:shd w:val="clear" w:color="auto" w:fill="auto"/>
            <w:vAlign w:val="center"/>
          </w:tcPr>
          <w:p w14:paraId="0FA577CD" w14:textId="7F3D0E29" w:rsidR="00604EE7" w:rsidRPr="00F6142C" w:rsidRDefault="00604EE7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13h15</w:t>
            </w:r>
          </w:p>
        </w:tc>
        <w:tc>
          <w:tcPr>
            <w:tcW w:w="7047" w:type="dxa"/>
            <w:shd w:val="clear" w:color="auto" w:fill="auto"/>
          </w:tcPr>
          <w:p w14:paraId="17405448" w14:textId="129289FE" w:rsidR="00604EE7" w:rsidRPr="00734DEF" w:rsidRDefault="00734DEF" w:rsidP="00734DEF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Visión general de la investigación de la ciberdelincuencia (organismos gubernamentales y fuerzas del orden)</w:t>
            </w:r>
          </w:p>
          <w:p w14:paraId="19EE199D" w14:textId="65CA8935" w:rsidR="00604EE7" w:rsidRPr="00AF7163" w:rsidRDefault="00734DEF" w:rsidP="00734DEF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Fuerzas del orden locales y/o experto del Consejo de Europa</w:t>
            </w:r>
          </w:p>
        </w:tc>
      </w:tr>
      <w:tr w:rsidR="00604EE7" w:rsidRPr="00050EDB" w14:paraId="0C99080A" w14:textId="77777777" w:rsidTr="000D0C60">
        <w:tc>
          <w:tcPr>
            <w:tcW w:w="1452" w:type="dxa"/>
            <w:shd w:val="clear" w:color="auto" w:fill="C6D6F1"/>
          </w:tcPr>
          <w:p w14:paraId="22CACC15" w14:textId="77777777" w:rsidR="00604EE7" w:rsidRDefault="00604EE7" w:rsidP="000D0C60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15h00</w:t>
            </w:r>
          </w:p>
        </w:tc>
        <w:tc>
          <w:tcPr>
            <w:tcW w:w="7047" w:type="dxa"/>
            <w:shd w:val="clear" w:color="auto" w:fill="C6D6F1"/>
          </w:tcPr>
          <w:p w14:paraId="590414A6" w14:textId="77777777" w:rsidR="00604EE7" w:rsidRPr="0099469F" w:rsidRDefault="00604EE7" w:rsidP="000D0C60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604EE7" w:rsidRPr="00050EDB" w14:paraId="4C7F9B4A" w14:textId="77777777" w:rsidTr="000D0C60">
        <w:tc>
          <w:tcPr>
            <w:tcW w:w="1452" w:type="dxa"/>
            <w:shd w:val="clear" w:color="auto" w:fill="auto"/>
          </w:tcPr>
          <w:p w14:paraId="65D6120A" w14:textId="49F9584C" w:rsidR="00604EE7" w:rsidRPr="0099469F" w:rsidRDefault="00734DEF" w:rsidP="000D0C60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14h15</w:t>
            </w:r>
          </w:p>
        </w:tc>
        <w:tc>
          <w:tcPr>
            <w:tcW w:w="7047" w:type="dxa"/>
            <w:shd w:val="clear" w:color="auto" w:fill="auto"/>
          </w:tcPr>
          <w:p w14:paraId="5882E8E8" w14:textId="059A8166" w:rsidR="00604EE7" w:rsidRPr="00734DEF" w:rsidRDefault="00734DEF" w:rsidP="00734DEF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Legislación sobre ciberdelincuencia (legislación nacional)</w:t>
            </w:r>
          </w:p>
          <w:p w14:paraId="312DFE40" w14:textId="60A96C4D" w:rsidR="00604EE7" w:rsidRPr="00AF7163" w:rsidRDefault="00734DEF" w:rsidP="000D0C60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local</w:t>
            </w:r>
          </w:p>
        </w:tc>
      </w:tr>
      <w:tr w:rsidR="00734DEF" w:rsidRPr="00050EDB" w14:paraId="50128BD3" w14:textId="77777777" w:rsidTr="000D0C60">
        <w:tc>
          <w:tcPr>
            <w:tcW w:w="1452" w:type="dxa"/>
            <w:shd w:val="clear" w:color="auto" w:fill="C6D6F1"/>
          </w:tcPr>
          <w:p w14:paraId="56754F02" w14:textId="48EDDF83" w:rsidR="00734DEF" w:rsidRPr="0059394F" w:rsidRDefault="00734DEF" w:rsidP="00734DEF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15h45</w:t>
            </w:r>
          </w:p>
        </w:tc>
        <w:tc>
          <w:tcPr>
            <w:tcW w:w="7047" w:type="dxa"/>
            <w:shd w:val="clear" w:color="auto" w:fill="C6D6F1"/>
          </w:tcPr>
          <w:p w14:paraId="6D64D37E" w14:textId="777D80EF" w:rsidR="00734DEF" w:rsidRPr="00734DEF" w:rsidRDefault="00734DEF" w:rsidP="00734DEF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59394F" w:rsidRPr="00050EDB" w14:paraId="0F5ACA8B" w14:textId="77777777" w:rsidTr="0059394F">
        <w:tc>
          <w:tcPr>
            <w:tcW w:w="1452" w:type="dxa"/>
            <w:shd w:val="clear" w:color="auto" w:fill="auto"/>
          </w:tcPr>
          <w:p w14:paraId="26399639" w14:textId="51357455" w:rsidR="0059394F" w:rsidRDefault="0059394F" w:rsidP="00734DEF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16h00</w:t>
            </w:r>
          </w:p>
        </w:tc>
        <w:tc>
          <w:tcPr>
            <w:tcW w:w="7047" w:type="dxa"/>
            <w:shd w:val="clear" w:color="auto" w:fill="auto"/>
          </w:tcPr>
          <w:p w14:paraId="6D247385" w14:textId="77777777" w:rsidR="0059394F" w:rsidRDefault="0059394F" w:rsidP="0059394F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Capacitación en materia de ciberdelincuencia</w:t>
            </w:r>
          </w:p>
          <w:p w14:paraId="0A44E03A" w14:textId="0E11BB4C" w:rsidR="0059394F" w:rsidRPr="0059394F" w:rsidRDefault="0059394F" w:rsidP="0059394F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9F376D" w:rsidRPr="00050EDB" w14:paraId="291E0E57" w14:textId="77777777" w:rsidTr="0059394F">
        <w:tc>
          <w:tcPr>
            <w:tcW w:w="1452" w:type="dxa"/>
            <w:shd w:val="clear" w:color="auto" w:fill="C6D6F1"/>
          </w:tcPr>
          <w:p w14:paraId="1CCA9C38" w14:textId="500A5E33" w:rsidR="009F376D" w:rsidRDefault="009F376D" w:rsidP="009F376D">
            <w:pPr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17h00</w:t>
            </w:r>
          </w:p>
        </w:tc>
        <w:tc>
          <w:tcPr>
            <w:tcW w:w="7047" w:type="dxa"/>
            <w:shd w:val="clear" w:color="auto" w:fill="C6D6F1"/>
          </w:tcPr>
          <w:p w14:paraId="23D7CE9C" w14:textId="3D9A1D3C" w:rsidR="009F376D" w:rsidRDefault="009F376D" w:rsidP="009F376D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Fin del día 3</w:t>
            </w:r>
          </w:p>
        </w:tc>
      </w:tr>
    </w:tbl>
    <w:p w14:paraId="4645C382" w14:textId="4B66C21B" w:rsidR="00152586" w:rsidRDefault="00152586" w:rsidP="00AF7163">
      <w:pPr>
        <w:jc w:val="left"/>
        <w:rPr>
          <w:rFonts w:ascii="Verdana" w:eastAsia="Times New Roman" w:hAnsi="Verdana"/>
          <w:sz w:val="18"/>
          <w:szCs w:val="18"/>
        </w:rPr>
      </w:pPr>
    </w:p>
    <w:p w14:paraId="403169D7" w14:textId="77777777" w:rsidR="00152586" w:rsidRDefault="00152586">
      <w:pPr>
        <w:jc w:val="left"/>
        <w:rPr>
          <w:rFonts w:ascii="Verdana" w:eastAsia="Times New Roman" w:hAnsi="Verdana"/>
          <w:sz w:val="18"/>
          <w:szCs w:val="18"/>
        </w:rPr>
      </w:pPr>
      <w:r>
        <w:br w:type="page"/>
      </w:r>
    </w:p>
    <w:p w14:paraId="70569BB7" w14:textId="13C3A05B" w:rsidR="00152586" w:rsidRDefault="00152586" w:rsidP="00152586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lastRenderedPageBreak/>
        <w:t>DÍA 4</w:t>
      </w:r>
    </w:p>
    <w:p w14:paraId="45A09F36" w14:textId="77777777" w:rsidR="00152586" w:rsidRPr="00FB6808" w:rsidRDefault="00152586" w:rsidP="00152586">
      <w:pPr>
        <w:spacing w:before="120" w:after="120" w:line="260" w:lineRule="atLeast"/>
        <w:jc w:val="left"/>
        <w:rPr>
          <w:rStyle w:val="Textoennegrita"/>
          <w:rFonts w:ascii="Verdana" w:hAnsi="Verdana"/>
          <w:sz w:val="28"/>
          <w:szCs w:val="28"/>
        </w:rPr>
      </w:pPr>
      <w:r>
        <w:rPr>
          <w:rStyle w:val="Textoennegrita"/>
          <w:rFonts w:ascii="Verdana" w:hAnsi="Verdana"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152586" w:rsidRPr="00050EDB" w14:paraId="332DFADC" w14:textId="77777777" w:rsidTr="000D0C60">
        <w:tc>
          <w:tcPr>
            <w:tcW w:w="1452" w:type="dxa"/>
            <w:shd w:val="clear" w:color="auto" w:fill="C6D6F1"/>
          </w:tcPr>
          <w:p w14:paraId="3E08AB77" w14:textId="77777777" w:rsidR="00152586" w:rsidRPr="00050EDB" w:rsidRDefault="00152586" w:rsidP="000D0C60">
            <w:pPr>
              <w:spacing w:before="120" w:after="120" w:line="260" w:lineRule="atLeas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6DA6CDB1" w14:textId="77777777" w:rsidR="00152586" w:rsidRPr="00F12876" w:rsidRDefault="00152586" w:rsidP="000D0C60">
            <w:pPr>
              <w:spacing w:before="120" w:after="120" w:line="260" w:lineRule="atLeast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Sesión</w:t>
            </w:r>
          </w:p>
        </w:tc>
      </w:tr>
      <w:tr w:rsidR="00152586" w:rsidRPr="00050EDB" w14:paraId="7C94EF10" w14:textId="77777777" w:rsidTr="000D0C60">
        <w:tc>
          <w:tcPr>
            <w:tcW w:w="1452" w:type="dxa"/>
            <w:shd w:val="clear" w:color="auto" w:fill="auto"/>
            <w:vAlign w:val="center"/>
          </w:tcPr>
          <w:p w14:paraId="05FD91A2" w14:textId="77777777" w:rsidR="00152586" w:rsidRPr="00F6142C" w:rsidRDefault="00152586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09h00</w:t>
            </w:r>
          </w:p>
        </w:tc>
        <w:tc>
          <w:tcPr>
            <w:tcW w:w="7047" w:type="dxa"/>
            <w:shd w:val="clear" w:color="auto" w:fill="auto"/>
          </w:tcPr>
          <w:p w14:paraId="6F21BE78" w14:textId="1842C460" w:rsidR="00152586" w:rsidRPr="00152586" w:rsidRDefault="00152586" w:rsidP="00152586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Encuesta posterior</w:t>
            </w:r>
          </w:p>
        </w:tc>
      </w:tr>
      <w:tr w:rsidR="00152586" w:rsidRPr="00050EDB" w14:paraId="6ACB87B0" w14:textId="77777777" w:rsidTr="000D0C60">
        <w:tc>
          <w:tcPr>
            <w:tcW w:w="1452" w:type="dxa"/>
            <w:shd w:val="clear" w:color="auto" w:fill="auto"/>
            <w:vAlign w:val="center"/>
          </w:tcPr>
          <w:p w14:paraId="2B0534A3" w14:textId="0D5C30C7" w:rsidR="00152586" w:rsidRPr="00F6142C" w:rsidRDefault="00152586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09h20</w:t>
            </w:r>
          </w:p>
        </w:tc>
        <w:tc>
          <w:tcPr>
            <w:tcW w:w="7047" w:type="dxa"/>
            <w:shd w:val="clear" w:color="auto" w:fill="auto"/>
          </w:tcPr>
          <w:p w14:paraId="0EA42FC7" w14:textId="77777777" w:rsidR="00152586" w:rsidRDefault="00152586" w:rsidP="00152586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Presentación de información del grupo</w:t>
            </w:r>
          </w:p>
          <w:p w14:paraId="01C12C42" w14:textId="59E0EA63" w:rsidR="00152586" w:rsidRPr="00152586" w:rsidRDefault="00152586" w:rsidP="00152586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152586" w:rsidRPr="00050EDB" w14:paraId="6F649BBA" w14:textId="77777777" w:rsidTr="000D0C60">
        <w:tc>
          <w:tcPr>
            <w:tcW w:w="1452" w:type="dxa"/>
            <w:shd w:val="clear" w:color="auto" w:fill="C6D6F1"/>
            <w:vAlign w:val="center"/>
          </w:tcPr>
          <w:p w14:paraId="78A4212F" w14:textId="77777777" w:rsidR="00152586" w:rsidRPr="0099469F" w:rsidRDefault="00152586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10h30</w:t>
            </w:r>
          </w:p>
        </w:tc>
        <w:tc>
          <w:tcPr>
            <w:tcW w:w="7047" w:type="dxa"/>
            <w:shd w:val="clear" w:color="auto" w:fill="C6D6F1"/>
          </w:tcPr>
          <w:p w14:paraId="4B9A0953" w14:textId="77777777" w:rsidR="00152586" w:rsidRPr="00050EDB" w:rsidRDefault="00152586" w:rsidP="000D0C60">
            <w:pPr>
              <w:spacing w:before="120" w:after="120" w:line="26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Pausa para el café</w:t>
            </w:r>
          </w:p>
        </w:tc>
      </w:tr>
      <w:tr w:rsidR="00152586" w:rsidRPr="00050EDB" w14:paraId="1C8459CD" w14:textId="77777777" w:rsidTr="000D0C60">
        <w:tc>
          <w:tcPr>
            <w:tcW w:w="1452" w:type="dxa"/>
            <w:shd w:val="clear" w:color="auto" w:fill="auto"/>
            <w:vAlign w:val="center"/>
          </w:tcPr>
          <w:p w14:paraId="01B721F7" w14:textId="77777777" w:rsidR="00152586" w:rsidRPr="00F6142C" w:rsidRDefault="00152586" w:rsidP="000D0C60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11h00</w:t>
            </w:r>
          </w:p>
        </w:tc>
        <w:tc>
          <w:tcPr>
            <w:tcW w:w="7047" w:type="dxa"/>
            <w:shd w:val="clear" w:color="auto" w:fill="auto"/>
          </w:tcPr>
          <w:p w14:paraId="2B0BBE14" w14:textId="152AFE59" w:rsidR="00152586" w:rsidRDefault="00152586" w:rsidP="00152586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Foro abierto (mecanismo de retroalimentación)</w:t>
            </w:r>
          </w:p>
          <w:p w14:paraId="06E1B90A" w14:textId="4BAC4624" w:rsidR="00152586" w:rsidRPr="00AF75AA" w:rsidRDefault="00152586" w:rsidP="00152586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BA33F7" w:rsidRPr="00050EDB" w14:paraId="0611D9CA" w14:textId="77777777" w:rsidTr="000D0C60">
        <w:tc>
          <w:tcPr>
            <w:tcW w:w="1452" w:type="dxa"/>
            <w:shd w:val="clear" w:color="auto" w:fill="auto"/>
            <w:vAlign w:val="center"/>
          </w:tcPr>
          <w:p w14:paraId="7C9935A4" w14:textId="4F6A86DD" w:rsidR="00BA33F7" w:rsidRPr="00F6142C" w:rsidRDefault="00BA33F7" w:rsidP="000D0C60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12h00</w:t>
            </w:r>
          </w:p>
        </w:tc>
        <w:tc>
          <w:tcPr>
            <w:tcW w:w="7047" w:type="dxa"/>
            <w:shd w:val="clear" w:color="auto" w:fill="auto"/>
          </w:tcPr>
          <w:p w14:paraId="721923B2" w14:textId="77777777" w:rsidR="00BA33F7" w:rsidRDefault="00BA33F7" w:rsidP="00BA33F7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Presentación de los resultados de la encuesta posterior</w:t>
            </w:r>
          </w:p>
          <w:p w14:paraId="1CABCE30" w14:textId="4A600CFF" w:rsidR="00BA33F7" w:rsidRPr="00152586" w:rsidRDefault="00BA33F7" w:rsidP="00BA33F7">
            <w:pPr>
              <w:pStyle w:val="Prrafodelista"/>
              <w:numPr>
                <w:ilvl w:val="0"/>
                <w:numId w:val="39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Experto del Consejo de Europa</w:t>
            </w:r>
          </w:p>
        </w:tc>
      </w:tr>
      <w:tr w:rsidR="00BA33F7" w:rsidRPr="00050EDB" w14:paraId="7BDBA92E" w14:textId="77777777" w:rsidTr="000D0C60">
        <w:tc>
          <w:tcPr>
            <w:tcW w:w="1452" w:type="dxa"/>
            <w:shd w:val="clear" w:color="auto" w:fill="auto"/>
            <w:vAlign w:val="center"/>
          </w:tcPr>
          <w:p w14:paraId="6524FBE5" w14:textId="2560C580" w:rsidR="00BA33F7" w:rsidRDefault="00BA33F7" w:rsidP="000D0C60">
            <w:pPr>
              <w:spacing w:before="120" w:after="120" w:line="260" w:lineRule="atLeast"/>
              <w:ind w:left="-11" w:firstLine="11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12h30</w:t>
            </w:r>
          </w:p>
        </w:tc>
        <w:tc>
          <w:tcPr>
            <w:tcW w:w="7047" w:type="dxa"/>
            <w:shd w:val="clear" w:color="auto" w:fill="auto"/>
          </w:tcPr>
          <w:p w14:paraId="52784ED9" w14:textId="60C28733" w:rsidR="00BA33F7" w:rsidRPr="00BA33F7" w:rsidRDefault="00BA33F7" w:rsidP="00BA33F7">
            <w:pPr>
              <w:pStyle w:val="Prrafodelista"/>
              <w:numPr>
                <w:ilvl w:val="0"/>
                <w:numId w:val="40"/>
              </w:num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 finales</w:t>
            </w:r>
            <w:r>
              <w:rPr>
                <w:sz w:val="18"/>
                <w:szCs w:val="18"/>
              </w:rPr>
              <w:t xml:space="preserve"> </w:t>
            </w:r>
          </w:p>
          <w:p w14:paraId="6C75BBC9" w14:textId="77777777" w:rsidR="00BA33F7" w:rsidRPr="00BA33F7" w:rsidRDefault="00BA33F7" w:rsidP="00BA33F7">
            <w:pPr>
              <w:pStyle w:val="Prrafodelista"/>
              <w:spacing w:before="120" w:after="120"/>
              <w:ind w:left="36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Gerente de proyecto del Consejo de Europa</w:t>
            </w:r>
          </w:p>
          <w:p w14:paraId="56E07454" w14:textId="7BB20FDE" w:rsidR="00BA33F7" w:rsidRPr="00BA33F7" w:rsidRDefault="00BA33F7" w:rsidP="00BA33F7">
            <w:pPr>
              <w:pStyle w:val="Prrafodelista"/>
              <w:spacing w:before="120" w:after="120"/>
              <w:ind w:left="360"/>
              <w:rPr>
                <w:rFonts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Autoridades locales/nacionales</w:t>
            </w:r>
          </w:p>
        </w:tc>
      </w:tr>
      <w:tr w:rsidR="00152586" w:rsidRPr="00050EDB" w14:paraId="7F3D4D6A" w14:textId="77777777" w:rsidTr="000D0C60">
        <w:tc>
          <w:tcPr>
            <w:tcW w:w="1452" w:type="dxa"/>
            <w:shd w:val="clear" w:color="auto" w:fill="C6D6F1"/>
            <w:vAlign w:val="center"/>
          </w:tcPr>
          <w:p w14:paraId="1C75C48C" w14:textId="35139391" w:rsidR="00152586" w:rsidRPr="00BA33F7" w:rsidRDefault="00152586" w:rsidP="000D0C60">
            <w:pPr>
              <w:spacing w:before="120" w:after="120" w:line="260" w:lineRule="atLeast"/>
              <w:jc w:val="lef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13h00</w:t>
            </w:r>
          </w:p>
        </w:tc>
        <w:tc>
          <w:tcPr>
            <w:tcW w:w="7047" w:type="dxa"/>
            <w:shd w:val="clear" w:color="auto" w:fill="C6D6F1"/>
          </w:tcPr>
          <w:p w14:paraId="6D01F5BD" w14:textId="09FD4791" w:rsidR="00152586" w:rsidRPr="00BA33F7" w:rsidRDefault="00BA33F7" w:rsidP="00BA33F7">
            <w:pPr>
              <w:tabs>
                <w:tab w:val="center" w:pos="3415"/>
              </w:tabs>
              <w:spacing w:before="120" w:after="120" w:line="26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Fin de la formación</w:t>
            </w:r>
            <w:r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</w:tr>
    </w:tbl>
    <w:p w14:paraId="3A7591CA" w14:textId="77777777" w:rsidR="0052382A" w:rsidRPr="00505E98" w:rsidRDefault="0052382A" w:rsidP="00AF7163">
      <w:pPr>
        <w:jc w:val="left"/>
        <w:rPr>
          <w:rFonts w:ascii="Verdana" w:eastAsia="Times New Roman" w:hAnsi="Verdana"/>
          <w:sz w:val="18"/>
          <w:szCs w:val="18"/>
        </w:rPr>
      </w:pPr>
    </w:p>
    <w:sectPr w:rsidR="0052382A" w:rsidRPr="00505E98" w:rsidSect="00A36F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E159" w14:textId="77777777" w:rsidR="001D3BF1" w:rsidRDefault="001D3BF1" w:rsidP="00EB08CB">
      <w:pPr>
        <w:spacing w:after="0" w:line="240" w:lineRule="auto"/>
      </w:pPr>
      <w:r>
        <w:separator/>
      </w:r>
    </w:p>
    <w:p w14:paraId="47D0D44B" w14:textId="77777777" w:rsidR="001D3BF1" w:rsidRDefault="001D3BF1"/>
  </w:endnote>
  <w:endnote w:type="continuationSeparator" w:id="0">
    <w:p w14:paraId="447AECB8" w14:textId="77777777" w:rsidR="001D3BF1" w:rsidRDefault="001D3BF1" w:rsidP="00EB08CB">
      <w:pPr>
        <w:spacing w:after="0" w:line="240" w:lineRule="auto"/>
      </w:pPr>
      <w:r>
        <w:continuationSeparator/>
      </w:r>
    </w:p>
    <w:p w14:paraId="3AD83A24" w14:textId="77777777" w:rsidR="001D3BF1" w:rsidRDefault="001D3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2932CCAC" w:rsidR="00072750" w:rsidRDefault="0007275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327">
          <w:t>2</w:t>
        </w:r>
        <w:r>
          <w:fldChar w:fldCharType="end"/>
        </w:r>
      </w:p>
    </w:sdtContent>
  </w:sdt>
  <w:p w14:paraId="252C0156" w14:textId="77777777" w:rsidR="00072750" w:rsidRDefault="000727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3900" w14:textId="30D14E29" w:rsidR="005D0E99" w:rsidRDefault="00104B60" w:rsidP="005D0E99">
    <w:pPr>
      <w:pStyle w:val="Piedepgina"/>
      <w:spacing w:before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3BB7" w14:textId="77777777" w:rsidR="001D3BF1" w:rsidRDefault="001D3BF1" w:rsidP="00EB08CB">
      <w:pPr>
        <w:spacing w:after="0" w:line="240" w:lineRule="auto"/>
      </w:pPr>
      <w:r>
        <w:separator/>
      </w:r>
    </w:p>
    <w:p w14:paraId="37ABB0F9" w14:textId="77777777" w:rsidR="001D3BF1" w:rsidRDefault="001D3BF1"/>
  </w:footnote>
  <w:footnote w:type="continuationSeparator" w:id="0">
    <w:p w14:paraId="36BD7699" w14:textId="77777777" w:rsidR="001D3BF1" w:rsidRDefault="001D3BF1" w:rsidP="00EB08CB">
      <w:pPr>
        <w:spacing w:after="0" w:line="240" w:lineRule="auto"/>
      </w:pPr>
      <w:r>
        <w:continuationSeparator/>
      </w:r>
    </w:p>
    <w:p w14:paraId="1D7BAA72" w14:textId="77777777" w:rsidR="001D3BF1" w:rsidRDefault="001D3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12E8" w14:textId="040303B2" w:rsidR="005C0327" w:rsidRPr="005C0327" w:rsidRDefault="005C0327" w:rsidP="005C0327">
    <w:pPr>
      <w:spacing w:before="120" w:after="120" w:line="260" w:lineRule="atLeast"/>
      <w:jc w:val="left"/>
      <w:rPr>
        <w:rStyle w:val="Textoennegrita"/>
        <w:rFonts w:ascii="Verdana" w:hAnsi="Verdana"/>
        <w:sz w:val="22"/>
        <w:szCs w:val="32"/>
      </w:rPr>
    </w:pPr>
    <w:r>
      <w:rPr>
        <w:rStyle w:val="Textoennegrita"/>
        <w:rFonts w:ascii="Verdana" w:hAnsi="Verdana"/>
        <w:sz w:val="22"/>
        <w:szCs w:val="32"/>
      </w:rPr>
      <w:t>Programa: Curso de formación introductoria para jueces y fiscales</w:t>
    </w:r>
  </w:p>
  <w:p w14:paraId="6879CF3A" w14:textId="77777777" w:rsidR="005C0327" w:rsidRDefault="005C0327" w:rsidP="005C0327">
    <w:pPr>
      <w:pStyle w:val="Encabezad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716" w14:textId="07C030F4" w:rsidR="005D0E99" w:rsidRDefault="005D0E99">
    <w:pPr>
      <w:pStyle w:val="Encabezado"/>
    </w:pPr>
    <w:r>
      <w:rPr>
        <w:noProof/>
      </w:rP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51A93"/>
    <w:multiLevelType w:val="hybridMultilevel"/>
    <w:tmpl w:val="846C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066E3"/>
    <w:multiLevelType w:val="hybridMultilevel"/>
    <w:tmpl w:val="94E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1" w15:restartNumberingAfterBreak="0">
    <w:nsid w:val="5CA73C32"/>
    <w:multiLevelType w:val="hybridMultilevel"/>
    <w:tmpl w:val="521EA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7"/>
  </w:num>
  <w:num w:numId="4">
    <w:abstractNumId w:val="39"/>
  </w:num>
  <w:num w:numId="5">
    <w:abstractNumId w:val="5"/>
  </w:num>
  <w:num w:numId="6">
    <w:abstractNumId w:val="36"/>
  </w:num>
  <w:num w:numId="7">
    <w:abstractNumId w:val="4"/>
  </w:num>
  <w:num w:numId="8">
    <w:abstractNumId w:val="23"/>
  </w:num>
  <w:num w:numId="9">
    <w:abstractNumId w:val="29"/>
  </w:num>
  <w:num w:numId="10">
    <w:abstractNumId w:val="40"/>
  </w:num>
  <w:num w:numId="11">
    <w:abstractNumId w:val="20"/>
  </w:num>
  <w:num w:numId="12">
    <w:abstractNumId w:val="10"/>
  </w:num>
  <w:num w:numId="13">
    <w:abstractNumId w:val="33"/>
  </w:num>
  <w:num w:numId="14">
    <w:abstractNumId w:val="24"/>
  </w:num>
  <w:num w:numId="15">
    <w:abstractNumId w:val="3"/>
  </w:num>
  <w:num w:numId="16">
    <w:abstractNumId w:val="7"/>
  </w:num>
  <w:num w:numId="17">
    <w:abstractNumId w:val="38"/>
  </w:num>
  <w:num w:numId="18">
    <w:abstractNumId w:val="18"/>
  </w:num>
  <w:num w:numId="19">
    <w:abstractNumId w:val="37"/>
  </w:num>
  <w:num w:numId="20">
    <w:abstractNumId w:val="19"/>
  </w:num>
  <w:num w:numId="21">
    <w:abstractNumId w:val="9"/>
  </w:num>
  <w:num w:numId="22">
    <w:abstractNumId w:val="8"/>
  </w:num>
  <w:num w:numId="23">
    <w:abstractNumId w:val="6"/>
  </w:num>
  <w:num w:numId="24">
    <w:abstractNumId w:val="15"/>
  </w:num>
  <w:num w:numId="25">
    <w:abstractNumId w:val="22"/>
  </w:num>
  <w:num w:numId="26">
    <w:abstractNumId w:val="0"/>
  </w:num>
  <w:num w:numId="27">
    <w:abstractNumId w:val="34"/>
  </w:num>
  <w:num w:numId="28">
    <w:abstractNumId w:val="26"/>
  </w:num>
  <w:num w:numId="29">
    <w:abstractNumId w:val="21"/>
  </w:num>
  <w:num w:numId="30">
    <w:abstractNumId w:val="11"/>
  </w:num>
  <w:num w:numId="31">
    <w:abstractNumId w:val="32"/>
  </w:num>
  <w:num w:numId="32">
    <w:abstractNumId w:val="17"/>
  </w:num>
  <w:num w:numId="33">
    <w:abstractNumId w:val="14"/>
  </w:num>
  <w:num w:numId="34">
    <w:abstractNumId w:val="28"/>
  </w:num>
  <w:num w:numId="35">
    <w:abstractNumId w:val="1"/>
  </w:num>
  <w:num w:numId="36">
    <w:abstractNumId w:val="25"/>
  </w:num>
  <w:num w:numId="37">
    <w:abstractNumId w:val="12"/>
  </w:num>
  <w:num w:numId="38">
    <w:abstractNumId w:val="30"/>
  </w:num>
  <w:num w:numId="39">
    <w:abstractNumId w:val="2"/>
  </w:num>
  <w:num w:numId="40">
    <w:abstractNumId w:val="3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4A9A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4B60"/>
    <w:rsid w:val="0010652D"/>
    <w:rsid w:val="001255FE"/>
    <w:rsid w:val="001269E5"/>
    <w:rsid w:val="0013204D"/>
    <w:rsid w:val="00135016"/>
    <w:rsid w:val="001366C6"/>
    <w:rsid w:val="0015258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3BF1"/>
    <w:rsid w:val="001D73A8"/>
    <w:rsid w:val="001E0AD0"/>
    <w:rsid w:val="001E3B38"/>
    <w:rsid w:val="001E66E3"/>
    <w:rsid w:val="001F4AB7"/>
    <w:rsid w:val="001F4AFA"/>
    <w:rsid w:val="001F72B8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3248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77A7A"/>
    <w:rsid w:val="0038191B"/>
    <w:rsid w:val="00381C1A"/>
    <w:rsid w:val="003836A6"/>
    <w:rsid w:val="003862CE"/>
    <w:rsid w:val="00393390"/>
    <w:rsid w:val="003B19BA"/>
    <w:rsid w:val="003B5860"/>
    <w:rsid w:val="003C04F6"/>
    <w:rsid w:val="003C49E0"/>
    <w:rsid w:val="003C4A48"/>
    <w:rsid w:val="003D1E64"/>
    <w:rsid w:val="003F1493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394F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0327"/>
    <w:rsid w:val="005C2709"/>
    <w:rsid w:val="005D0E99"/>
    <w:rsid w:val="005D5A17"/>
    <w:rsid w:val="005E3840"/>
    <w:rsid w:val="005E4B25"/>
    <w:rsid w:val="005E7D64"/>
    <w:rsid w:val="005F4E0E"/>
    <w:rsid w:val="00604EE7"/>
    <w:rsid w:val="00611726"/>
    <w:rsid w:val="00612992"/>
    <w:rsid w:val="00616470"/>
    <w:rsid w:val="00623B5D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34DEF"/>
    <w:rsid w:val="00761DFC"/>
    <w:rsid w:val="00767452"/>
    <w:rsid w:val="00770AF8"/>
    <w:rsid w:val="00776D2E"/>
    <w:rsid w:val="00792442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16EFB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442D"/>
    <w:rsid w:val="00954EC5"/>
    <w:rsid w:val="00966FD3"/>
    <w:rsid w:val="0097700F"/>
    <w:rsid w:val="00977961"/>
    <w:rsid w:val="00980F37"/>
    <w:rsid w:val="00981CFE"/>
    <w:rsid w:val="00990614"/>
    <w:rsid w:val="0099469F"/>
    <w:rsid w:val="009B1228"/>
    <w:rsid w:val="009C1E99"/>
    <w:rsid w:val="009C5EB2"/>
    <w:rsid w:val="009D0516"/>
    <w:rsid w:val="009D26CF"/>
    <w:rsid w:val="009D2F93"/>
    <w:rsid w:val="009E39EE"/>
    <w:rsid w:val="009F1FE4"/>
    <w:rsid w:val="009F376D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AF7163"/>
    <w:rsid w:val="00AF75AA"/>
    <w:rsid w:val="00B03E1F"/>
    <w:rsid w:val="00B06023"/>
    <w:rsid w:val="00B1025D"/>
    <w:rsid w:val="00B17085"/>
    <w:rsid w:val="00B1716E"/>
    <w:rsid w:val="00B2444A"/>
    <w:rsid w:val="00B27D4D"/>
    <w:rsid w:val="00B30BF5"/>
    <w:rsid w:val="00B36D17"/>
    <w:rsid w:val="00B45BD2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33F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52CE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36FE5"/>
    <w:rsid w:val="00F4045D"/>
    <w:rsid w:val="00F45382"/>
    <w:rsid w:val="00F4581E"/>
    <w:rsid w:val="00F475E9"/>
    <w:rsid w:val="00F512CE"/>
    <w:rsid w:val="00F60773"/>
    <w:rsid w:val="00F6142C"/>
    <w:rsid w:val="00F652D5"/>
    <w:rsid w:val="00F65FDE"/>
    <w:rsid w:val="00F80F64"/>
    <w:rsid w:val="00F915A5"/>
    <w:rsid w:val="00F93205"/>
    <w:rsid w:val="00FB060D"/>
    <w:rsid w:val="00FB10ED"/>
    <w:rsid w:val="00FB4505"/>
    <w:rsid w:val="00FB5F6C"/>
    <w:rsid w:val="00FB6808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Ttulo1">
    <w:name w:val="heading 1"/>
    <w:basedOn w:val="Normal"/>
    <w:next w:val="Normal"/>
    <w:link w:val="Ttulo1C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aconcuadrcula">
    <w:name w:val="Table Grid"/>
    <w:basedOn w:val="Tabla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anormal"/>
    <w:next w:val="Tablaconcuadrcula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8CB"/>
  </w:style>
  <w:style w:type="paragraph" w:styleId="Piedepgina">
    <w:name w:val="footer"/>
    <w:basedOn w:val="Normal"/>
    <w:link w:val="PiedepginaC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CB"/>
  </w:style>
  <w:style w:type="character" w:styleId="Hipervnculo">
    <w:name w:val="Hyperlink"/>
    <w:basedOn w:val="Fuentedeprrafopredeter"/>
    <w:uiPriority w:val="99"/>
    <w:unhideWhenUsed/>
    <w:rsid w:val="007A215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6F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6F5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ullet1Char">
    <w:name w:val="bullet1 Char"/>
    <w:basedOn w:val="Fuentedeprrafopredeter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Prrafodelista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Ttulo1Car">
    <w:name w:val="Título 1 Car"/>
    <w:basedOn w:val="Fuentedeprrafopredeter"/>
    <w:link w:val="Ttulo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D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E64"/>
    <w:rPr>
      <w:sz w:val="20"/>
      <w:szCs w:val="20"/>
    </w:rPr>
  </w:style>
  <w:style w:type="paragraph" w:styleId="Revisi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70E6-6554-4889-876C-8DF1A8EA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Steven David</dc:creator>
  <cp:lastModifiedBy>Javier Torres</cp:lastModifiedBy>
  <cp:revision>12</cp:revision>
  <cp:lastPrinted>2020-05-27T13:44:00Z</cp:lastPrinted>
  <dcterms:created xsi:type="dcterms:W3CDTF">2020-10-15T11:16:00Z</dcterms:created>
  <dcterms:modified xsi:type="dcterms:W3CDTF">2021-06-16T14:38:00Z</dcterms:modified>
</cp:coreProperties>
</file>