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CF0F8" w14:textId="77777777" w:rsidR="00A21C6E" w:rsidRDefault="00A21C6E" w:rsidP="007102F1">
      <w:pPr>
        <w:spacing w:before="120" w:after="120" w:line="260" w:lineRule="atLeast"/>
        <w:jc w:val="right"/>
        <w:rPr>
          <w:rFonts w:ascii="Verdana" w:hAnsi="Verdana"/>
          <w:color w:val="2F618F"/>
          <w:sz w:val="15"/>
          <w:szCs w:val="15"/>
          <w:lang w:val="en-US"/>
        </w:rPr>
      </w:pPr>
    </w:p>
    <w:p w14:paraId="4F834560" w14:textId="77777777" w:rsidR="00A21C6E" w:rsidRDefault="00A21C6E" w:rsidP="007102F1">
      <w:pPr>
        <w:spacing w:before="120" w:after="120" w:line="260" w:lineRule="atLeast"/>
        <w:jc w:val="right"/>
        <w:rPr>
          <w:rFonts w:ascii="Verdana" w:hAnsi="Verdana"/>
          <w:color w:val="2F618F"/>
          <w:sz w:val="15"/>
          <w:szCs w:val="15"/>
          <w:lang w:val="en-US"/>
        </w:rPr>
      </w:pPr>
    </w:p>
    <w:p w14:paraId="5064C942" w14:textId="77777777" w:rsidR="00A21C6E" w:rsidRDefault="00A21C6E" w:rsidP="007102F1">
      <w:pPr>
        <w:spacing w:before="120" w:after="120" w:line="260" w:lineRule="atLeast"/>
        <w:jc w:val="right"/>
        <w:rPr>
          <w:rFonts w:ascii="Verdana" w:hAnsi="Verdana"/>
          <w:color w:val="2F618F"/>
          <w:sz w:val="15"/>
          <w:szCs w:val="15"/>
          <w:lang w:val="en-US"/>
        </w:rPr>
      </w:pPr>
    </w:p>
    <w:p w14:paraId="6C279CC1" w14:textId="7FC7D8EE" w:rsidR="00D62D11" w:rsidRPr="00505E98" w:rsidRDefault="001E66E3" w:rsidP="007102F1">
      <w:pPr>
        <w:spacing w:before="120" w:after="120" w:line="260" w:lineRule="atLeast"/>
        <w:jc w:val="right"/>
        <w:rPr>
          <w:color w:val="2F618F"/>
          <w:sz w:val="15"/>
          <w:szCs w:val="15"/>
          <w:rFonts w:ascii="Verdana" w:hAnsi="Verdana"/>
        </w:rPr>
      </w:pPr>
      <w:r>
        <w:rPr>
          <w:color w:val="2F618F"/>
          <w:sz w:val="15"/>
          <w:rFonts w:ascii="Verdana" w:hAnsi="Verdana"/>
        </w:rPr>
        <w:t xml:space="preserve">Versioni </w:t>
      </w:r>
      <w:r w:rsidR="00A27C4C" w:rsidRPr="00505E98">
        <w:rPr>
          <w:color w:val="2F618F"/>
          <w:sz w:val="15"/>
          <w:rFonts w:ascii="Verdana" w:hAnsi="Verdana"/>
        </w:rPr>
        <w:fldChar w:fldCharType="begin" w:dirty="true"/>
      </w:r>
      <w:r w:rsidR="00A27C4C" w:rsidRPr="00505E98">
        <w:rPr>
          <w:color w:val="2F618F"/>
          <w:sz w:val="15"/>
          <w:rFonts w:ascii="Verdana" w:hAnsi="Verdana"/>
        </w:rPr>
        <w:instrText xml:space="preserve"> DATE \@ "d MMMM yyyy" </w:instrText>
      </w:r>
      <w:r w:rsidR="00A27C4C" w:rsidRPr="00505E98">
        <w:rPr>
          <w:color w:val="2F618F"/>
          <w:sz w:val="15"/>
          <w:rFonts w:ascii="Verdana" w:hAnsi="Verdana"/>
        </w:rPr>
        <w:fldChar w:fldCharType="separate"/>
      </w:r>
      <w:r w:rsidR="0053551B">
        <w:rPr>
          <w:rFonts w:ascii="Verdana" w:hAnsi="Verdana"/>
          <w:noProof/>
          <w:color w:val="2F618F"/>
          <w:sz w:val="15"/>
          <w:szCs w:val="15"/>
          <w:lang w:val="en-US"/>
        </w:rPr>
        <w:t>19 January 2021</w:t>
      </w:r>
      <w:r w:rsidR="00A27C4C" w:rsidRPr="00505E98">
        <w:rPr>
          <w:rFonts w:ascii="Verdana" w:hAnsi="Verdana"/>
          <w:color w:val="2F618F"/>
          <w:sz w:val="15"/>
          <w:szCs w:val="15"/>
          <w:lang w:val="en-US"/>
        </w:rPr>
        <w:fldChar w:fldCharType="end"/>
      </w:r>
    </w:p>
    <w:p w14:paraId="780CE702" w14:textId="74219E57" w:rsidR="00FB6808" w:rsidRPr="00604EE7" w:rsidRDefault="00FB6808" w:rsidP="00604EE7">
      <w:pPr>
        <w:pStyle w:val="Title"/>
        <w:spacing w:before="120" w:after="120" w:line="260" w:lineRule="atLeast"/>
        <w:contextualSpacing w:val="0"/>
        <w:rPr>
          <w:rStyle w:val="Strong"/>
          <w:bCs w:val="0"/>
          <w:sz w:val="40"/>
          <w:szCs w:val="40"/>
          <w:rFonts w:ascii="Verdana" w:hAnsi="Verdana"/>
        </w:rPr>
      </w:pPr>
      <w:r>
        <w:rPr>
          <w:b/>
          <w:rFonts w:ascii="Verdana" w:hAnsi="Verdana"/>
        </w:rPr>
        <w:t xml:space="preserve">Kurs fillestar trajnimi për gjyqtarë dhe prokurorë</w:t>
      </w:r>
    </w:p>
    <w:p w14:paraId="1EC140C4" w14:textId="50AB8EBF" w:rsidR="00413859" w:rsidRPr="00FB6808" w:rsidRDefault="00FB6808" w:rsidP="00A36FF5">
      <w:pPr>
        <w:spacing w:before="120" w:after="120" w:line="260" w:lineRule="atLeast"/>
        <w:jc w:val="center"/>
        <w:rPr>
          <w:rStyle w:val="Strong"/>
          <w:szCs w:val="32"/>
          <w:rFonts w:ascii="Verdana" w:hAnsi="Verdana"/>
        </w:rPr>
      </w:pPr>
      <w:r>
        <w:rPr>
          <w:rStyle w:val="Strong"/>
          <w:rFonts w:ascii="Verdana" w:hAnsi="Verdana"/>
        </w:rPr>
        <w:t xml:space="preserve">Orari</w:t>
      </w:r>
    </w:p>
    <w:p w14:paraId="60900735" w14:textId="77777777" w:rsidR="00FB6808" w:rsidRPr="00505E98" w:rsidRDefault="00FB6808" w:rsidP="00A36FF5">
      <w:pPr>
        <w:spacing w:before="120" w:after="120" w:line="260" w:lineRule="atLeast"/>
        <w:jc w:val="center"/>
        <w:rPr>
          <w:rFonts w:ascii="Verdana" w:hAnsi="Verdana"/>
          <w:b/>
          <w:bCs/>
          <w:color w:val="2F618F"/>
          <w:sz w:val="28"/>
          <w:szCs w:val="28"/>
          <w:lang w:val="en-US"/>
        </w:rPr>
      </w:pPr>
    </w:p>
    <w:p w14:paraId="099DE4F9" w14:textId="437B8C7A" w:rsidR="00604EE7" w:rsidRPr="00FB6808" w:rsidRDefault="00FB6808" w:rsidP="00A36FF5">
      <w:pPr>
        <w:spacing w:before="120" w:after="120" w:line="260" w:lineRule="atLeast"/>
        <w:jc w:val="left"/>
        <w:rPr>
          <w:rStyle w:val="Strong"/>
          <w:sz w:val="28"/>
          <w:szCs w:val="28"/>
          <w:rFonts w:ascii="Verdana" w:hAnsi="Verdana"/>
        </w:rPr>
      </w:pPr>
      <w:r>
        <w:rPr>
          <w:rStyle w:val="Strong"/>
          <w:sz w:val="28"/>
          <w:rFonts w:ascii="Verdana" w:hAnsi="Verdana"/>
        </w:rPr>
        <w:t xml:space="preserve">DITA 1</w:t>
      </w:r>
      <w:r>
        <w:rPr>
          <w:rStyle w:val="Strong"/>
          <w:sz w:val="28"/>
          <w:rFonts w:ascii="Verdana" w:hAnsi="Verdana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7047"/>
      </w:tblGrid>
      <w:tr w:rsidR="00A36FF5" w:rsidRPr="00050EDB" w14:paraId="719D7035" w14:textId="77777777" w:rsidTr="0099469F">
        <w:tc>
          <w:tcPr>
            <w:tcW w:w="1452" w:type="dxa"/>
            <w:shd w:val="clear" w:color="auto" w:fill="C6D6F1"/>
          </w:tcPr>
          <w:p w14:paraId="4F34FA23" w14:textId="073D06AB" w:rsidR="00A36FF5" w:rsidRPr="00050EDB" w:rsidRDefault="00293248" w:rsidP="00560196">
            <w:pPr>
              <w:spacing w:before="120" w:after="120" w:line="260" w:lineRule="atLeast"/>
              <w:rPr>
                <w:b/>
                <w:bCs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Koha</w:t>
            </w:r>
          </w:p>
        </w:tc>
        <w:tc>
          <w:tcPr>
            <w:tcW w:w="7047" w:type="dxa"/>
            <w:shd w:val="clear" w:color="auto" w:fill="C6D6F1"/>
            <w:vAlign w:val="center"/>
          </w:tcPr>
          <w:p w14:paraId="3E6CDE6A" w14:textId="2631AB84" w:rsidR="00A36FF5" w:rsidRPr="00F12876" w:rsidRDefault="00293248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Seanca</w:t>
            </w:r>
          </w:p>
        </w:tc>
      </w:tr>
      <w:tr w:rsidR="00A36FF5" w:rsidRPr="00050EDB" w14:paraId="20F6A6E2" w14:textId="77777777" w:rsidTr="00F6142C">
        <w:tc>
          <w:tcPr>
            <w:tcW w:w="1452" w:type="dxa"/>
            <w:shd w:val="clear" w:color="auto" w:fill="auto"/>
            <w:vAlign w:val="center"/>
          </w:tcPr>
          <w:p w14:paraId="3FE68A14" w14:textId="77777777" w:rsidR="00A36FF5" w:rsidRPr="00F6142C" w:rsidRDefault="00A36FF5" w:rsidP="00F6142C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09:00</w:t>
            </w:r>
          </w:p>
        </w:tc>
        <w:tc>
          <w:tcPr>
            <w:tcW w:w="7047" w:type="dxa"/>
            <w:shd w:val="clear" w:color="auto" w:fill="auto"/>
          </w:tcPr>
          <w:p w14:paraId="4BB7DBFF" w14:textId="7CA83939" w:rsidR="00A36FF5" w:rsidRPr="00293248" w:rsidRDefault="00293248" w:rsidP="00293248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Fjalë hapjeje / adresimet e mirëseardhjes</w:t>
            </w:r>
          </w:p>
          <w:p w14:paraId="571FBC97" w14:textId="77777777" w:rsidR="00293248" w:rsidRPr="00AF75AA" w:rsidRDefault="00293248" w:rsidP="00293248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i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Delegacioni i BE-së</w:t>
            </w:r>
            <w:r>
              <w:rPr>
                <w:i/>
                <w:sz w:val="18"/>
              </w:rPr>
              <w:t xml:space="preserve"> </w:t>
            </w:r>
          </w:p>
          <w:p w14:paraId="7792E350" w14:textId="5201F106" w:rsidR="00293248" w:rsidRPr="00AF75AA" w:rsidRDefault="00293248" w:rsidP="00293248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i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Menaxheri i Projektit - Këshilli i Evropës</w:t>
            </w:r>
          </w:p>
          <w:p w14:paraId="66FA074B" w14:textId="2C7EE585" w:rsidR="00293248" w:rsidRPr="00293248" w:rsidRDefault="00293248" w:rsidP="00293248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Autoritetet lokale/kombëtare</w:t>
            </w:r>
          </w:p>
        </w:tc>
      </w:tr>
      <w:tr w:rsidR="00A36FF5" w:rsidRPr="00050EDB" w14:paraId="4ADB5446" w14:textId="77777777" w:rsidTr="00F6142C">
        <w:tc>
          <w:tcPr>
            <w:tcW w:w="1452" w:type="dxa"/>
            <w:shd w:val="clear" w:color="auto" w:fill="auto"/>
            <w:vAlign w:val="center"/>
          </w:tcPr>
          <w:p w14:paraId="316CEF63" w14:textId="03453444" w:rsidR="00A36FF5" w:rsidRPr="00F6142C" w:rsidRDefault="00293248" w:rsidP="00F6142C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09:30</w:t>
            </w:r>
          </w:p>
        </w:tc>
        <w:tc>
          <w:tcPr>
            <w:tcW w:w="7047" w:type="dxa"/>
            <w:shd w:val="clear" w:color="auto" w:fill="auto"/>
          </w:tcPr>
          <w:p w14:paraId="1DD64CD5" w14:textId="77777777" w:rsidR="00293248" w:rsidRDefault="00293248" w:rsidP="00293248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Ndërtimi i kapaciteteve për krimin kibernetik nga KiE</w:t>
            </w:r>
            <w:r>
              <w:rPr>
                <w:b/>
                <w:sz w:val="18"/>
              </w:rPr>
              <w:t xml:space="preserve"> </w:t>
            </w:r>
          </w:p>
          <w:p w14:paraId="1CD5A302" w14:textId="3857DD6C" w:rsidR="00CD7CD2" w:rsidRPr="00AF75AA" w:rsidRDefault="00A36FF5" w:rsidP="00293248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b/>
                <w:i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Menaxheri i Projektit - Këshilli i Evropës</w:t>
            </w:r>
          </w:p>
        </w:tc>
      </w:tr>
      <w:tr w:rsidR="00293248" w:rsidRPr="00050EDB" w14:paraId="479C3A49" w14:textId="77777777" w:rsidTr="00F6142C">
        <w:tc>
          <w:tcPr>
            <w:tcW w:w="1452" w:type="dxa"/>
            <w:shd w:val="clear" w:color="auto" w:fill="auto"/>
            <w:vAlign w:val="center"/>
          </w:tcPr>
          <w:p w14:paraId="6211AB67" w14:textId="20A4AB08" w:rsidR="00293248" w:rsidRPr="00F6142C" w:rsidRDefault="00293248" w:rsidP="00F6142C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10:00</w:t>
            </w:r>
          </w:p>
        </w:tc>
        <w:tc>
          <w:tcPr>
            <w:tcW w:w="7047" w:type="dxa"/>
            <w:shd w:val="clear" w:color="auto" w:fill="auto"/>
          </w:tcPr>
          <w:p w14:paraId="04EBE09D" w14:textId="77777777" w:rsidR="00293248" w:rsidRDefault="00AF75AA" w:rsidP="00AF75AA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Hyrje në kurs dhe pozicionimi i duhur</w:t>
            </w:r>
          </w:p>
          <w:p w14:paraId="5AE96A34" w14:textId="64E534B1" w:rsidR="00AF75AA" w:rsidRPr="00AF75AA" w:rsidRDefault="00AF75AA" w:rsidP="00AF75AA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b/>
                <w:i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A36FF5" w:rsidRPr="00050EDB" w14:paraId="43FD40BA" w14:textId="77777777" w:rsidTr="0099469F">
        <w:tc>
          <w:tcPr>
            <w:tcW w:w="1452" w:type="dxa"/>
            <w:shd w:val="clear" w:color="auto" w:fill="C6D6F1"/>
            <w:vAlign w:val="center"/>
          </w:tcPr>
          <w:p w14:paraId="1B2DA7EC" w14:textId="3A908088" w:rsidR="00A36FF5" w:rsidRPr="0099469F" w:rsidRDefault="00A36FF5" w:rsidP="00F6142C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10:30</w:t>
            </w:r>
          </w:p>
        </w:tc>
        <w:tc>
          <w:tcPr>
            <w:tcW w:w="7047" w:type="dxa"/>
            <w:shd w:val="clear" w:color="auto" w:fill="C6D6F1"/>
          </w:tcPr>
          <w:p w14:paraId="418FC820" w14:textId="180BDE70" w:rsidR="00A36FF5" w:rsidRPr="00050EDB" w:rsidRDefault="00293248" w:rsidP="00560196">
            <w:pPr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Pauzë për kafe</w:t>
            </w:r>
          </w:p>
        </w:tc>
      </w:tr>
      <w:tr w:rsidR="00A36FF5" w:rsidRPr="00050EDB" w14:paraId="1DB9A215" w14:textId="77777777" w:rsidTr="00F6142C">
        <w:tc>
          <w:tcPr>
            <w:tcW w:w="1452" w:type="dxa"/>
            <w:shd w:val="clear" w:color="auto" w:fill="auto"/>
            <w:vAlign w:val="center"/>
          </w:tcPr>
          <w:p w14:paraId="65A8F5E3" w14:textId="6DA16770" w:rsidR="00A36FF5" w:rsidRPr="00F6142C" w:rsidRDefault="00A36FF5" w:rsidP="00F6142C">
            <w:pPr>
              <w:spacing w:before="120" w:after="120" w:line="260" w:lineRule="atLeast"/>
              <w:ind w:left="-11" w:firstLine="11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11:00</w:t>
            </w:r>
          </w:p>
        </w:tc>
        <w:tc>
          <w:tcPr>
            <w:tcW w:w="7047" w:type="dxa"/>
            <w:shd w:val="clear" w:color="auto" w:fill="auto"/>
          </w:tcPr>
          <w:p w14:paraId="37DC691F" w14:textId="4F39FEFC" w:rsidR="00CD7CD2" w:rsidRPr="00AF75AA" w:rsidRDefault="00AF75AA" w:rsidP="00AF75AA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Anketim paraprak dhe formulari i pyetjeve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CD7CD2" w:rsidRPr="00050EDB" w14:paraId="395B77C9" w14:textId="77777777" w:rsidTr="00F6142C">
        <w:tc>
          <w:tcPr>
            <w:tcW w:w="1452" w:type="dxa"/>
            <w:shd w:val="clear" w:color="auto" w:fill="auto"/>
            <w:vAlign w:val="center"/>
          </w:tcPr>
          <w:p w14:paraId="15457EC3" w14:textId="58FA8B7C" w:rsidR="00CD7CD2" w:rsidRPr="00F6142C" w:rsidRDefault="00AF75AA" w:rsidP="00F6142C">
            <w:pPr>
              <w:spacing w:before="120" w:after="120" w:line="260" w:lineRule="atLeast"/>
              <w:ind w:left="-11" w:firstLine="11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11:30</w:t>
            </w:r>
          </w:p>
        </w:tc>
        <w:tc>
          <w:tcPr>
            <w:tcW w:w="7047" w:type="dxa"/>
            <w:shd w:val="clear" w:color="auto" w:fill="auto"/>
          </w:tcPr>
          <w:p w14:paraId="79D3546D" w14:textId="77777777" w:rsidR="00CD7CD2" w:rsidRDefault="00AF75AA" w:rsidP="00AF75AA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Bazat e internetit për gjyqtarë dhe prokurorë</w:t>
            </w:r>
          </w:p>
          <w:p w14:paraId="261CC918" w14:textId="2A39049E" w:rsidR="00AF75AA" w:rsidRPr="00AF75AA" w:rsidRDefault="00AF75AA" w:rsidP="00AF75AA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Eksperti i Këshillit të Evropës/Trajneri vendor</w:t>
            </w:r>
          </w:p>
        </w:tc>
      </w:tr>
      <w:tr w:rsidR="00A36FF5" w:rsidRPr="00050EDB" w14:paraId="13634AC9" w14:textId="77777777" w:rsidTr="0099469F">
        <w:tc>
          <w:tcPr>
            <w:tcW w:w="1452" w:type="dxa"/>
            <w:shd w:val="clear" w:color="auto" w:fill="C6D6F1"/>
            <w:vAlign w:val="center"/>
          </w:tcPr>
          <w:p w14:paraId="758BAE9B" w14:textId="231760BD" w:rsidR="00A36FF5" w:rsidRPr="0099469F" w:rsidRDefault="00A36FF5" w:rsidP="00F6142C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13:00</w:t>
            </w:r>
          </w:p>
        </w:tc>
        <w:tc>
          <w:tcPr>
            <w:tcW w:w="7047" w:type="dxa"/>
            <w:shd w:val="clear" w:color="auto" w:fill="C6D6F1"/>
          </w:tcPr>
          <w:p w14:paraId="0AB66C3E" w14:textId="4A4A3FE2" w:rsidR="00A36FF5" w:rsidRPr="00050EDB" w:rsidRDefault="00CD7CD2" w:rsidP="00F6142C">
            <w:pPr>
              <w:tabs>
                <w:tab w:val="center" w:pos="3415"/>
              </w:tabs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Pauzë për drekë</w:t>
            </w:r>
            <w:r>
              <w:rPr>
                <w:sz w:val="18"/>
                <w:rFonts w:ascii="Verdana" w:hAnsi="Verdana"/>
              </w:rPr>
              <w:tab/>
            </w:r>
          </w:p>
        </w:tc>
      </w:tr>
      <w:tr w:rsidR="00AF75AA" w:rsidRPr="00050EDB" w14:paraId="3A5A6736" w14:textId="77777777" w:rsidTr="00F6142C">
        <w:tc>
          <w:tcPr>
            <w:tcW w:w="1452" w:type="dxa"/>
            <w:shd w:val="clear" w:color="auto" w:fill="auto"/>
            <w:vAlign w:val="center"/>
          </w:tcPr>
          <w:p w14:paraId="568EB7C9" w14:textId="5A900748" w:rsidR="00AF75AA" w:rsidRPr="00F6142C" w:rsidRDefault="00F6142C" w:rsidP="00F6142C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14:00</w:t>
            </w:r>
          </w:p>
        </w:tc>
        <w:tc>
          <w:tcPr>
            <w:tcW w:w="7047" w:type="dxa"/>
            <w:shd w:val="clear" w:color="auto" w:fill="auto"/>
          </w:tcPr>
          <w:p w14:paraId="3C96ADBD" w14:textId="77777777" w:rsidR="00AF75AA" w:rsidRDefault="00F6142C" w:rsidP="00F6142C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Bazat e krimit kibernetik (Hyrje në Krimin kibernetik)</w:t>
            </w:r>
          </w:p>
          <w:p w14:paraId="3C2D8BD6" w14:textId="5E1BACBB" w:rsidR="00F6142C" w:rsidRPr="00F6142C" w:rsidRDefault="00F6142C" w:rsidP="00F6142C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Eksperti i Këshillit të Evropës/Trajneri vendor</w:t>
            </w:r>
          </w:p>
        </w:tc>
      </w:tr>
      <w:tr w:rsidR="0099469F" w:rsidRPr="00050EDB" w14:paraId="00D405FC" w14:textId="77777777" w:rsidTr="00F6142C">
        <w:tc>
          <w:tcPr>
            <w:tcW w:w="1452" w:type="dxa"/>
            <w:shd w:val="clear" w:color="auto" w:fill="C6D6F1"/>
          </w:tcPr>
          <w:p w14:paraId="43A38869" w14:textId="64730D81" w:rsidR="0099469F" w:rsidRDefault="0099469F" w:rsidP="0099469F">
            <w:pPr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15:30</w:t>
            </w:r>
          </w:p>
        </w:tc>
        <w:tc>
          <w:tcPr>
            <w:tcW w:w="7047" w:type="dxa"/>
            <w:shd w:val="clear" w:color="auto" w:fill="C6D6F1"/>
          </w:tcPr>
          <w:p w14:paraId="73B4F97C" w14:textId="3D0E164E" w:rsidR="0099469F" w:rsidRPr="0099469F" w:rsidRDefault="0099469F" w:rsidP="0099469F">
            <w:p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sz w:val="18"/>
                <w:rFonts w:ascii="Verdana" w:hAnsi="Verdana"/>
              </w:rPr>
              <w:t xml:space="preserve">Pauzë për kafe</w:t>
            </w:r>
          </w:p>
        </w:tc>
      </w:tr>
      <w:tr w:rsidR="0099469F" w:rsidRPr="00050EDB" w14:paraId="20DA9336" w14:textId="77777777" w:rsidTr="0099469F">
        <w:tc>
          <w:tcPr>
            <w:tcW w:w="1452" w:type="dxa"/>
            <w:shd w:val="clear" w:color="auto" w:fill="auto"/>
          </w:tcPr>
          <w:p w14:paraId="12ECF1BB" w14:textId="4E275148" w:rsidR="0099469F" w:rsidRPr="0099469F" w:rsidRDefault="0099469F" w:rsidP="0099469F">
            <w:pPr>
              <w:spacing w:before="120" w:after="120" w:line="260" w:lineRule="atLeas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16:00</w:t>
            </w:r>
          </w:p>
        </w:tc>
        <w:tc>
          <w:tcPr>
            <w:tcW w:w="7047" w:type="dxa"/>
            <w:shd w:val="clear" w:color="auto" w:fill="auto"/>
          </w:tcPr>
          <w:p w14:paraId="3BB9110B" w14:textId="77777777" w:rsidR="0099469F" w:rsidRDefault="0099469F" w:rsidP="0099469F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Konventa e Budapestit - Përmbledhje</w:t>
            </w:r>
          </w:p>
          <w:p w14:paraId="27025DF0" w14:textId="4BA55634" w:rsidR="0099469F" w:rsidRPr="0099469F" w:rsidRDefault="0099469F" w:rsidP="0099469F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99469F" w:rsidRPr="00050EDB" w14:paraId="604F3AF2" w14:textId="77777777" w:rsidTr="0099469F">
        <w:tc>
          <w:tcPr>
            <w:tcW w:w="1452" w:type="dxa"/>
            <w:shd w:val="clear" w:color="auto" w:fill="C6D6F1"/>
          </w:tcPr>
          <w:p w14:paraId="7F0E9594" w14:textId="1EA80FD7" w:rsidR="0099469F" w:rsidRPr="0099469F" w:rsidRDefault="0099469F" w:rsidP="0099469F">
            <w:pPr>
              <w:spacing w:before="120" w:after="120" w:line="260" w:lineRule="atLeas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16:45</w:t>
            </w:r>
          </w:p>
        </w:tc>
        <w:tc>
          <w:tcPr>
            <w:tcW w:w="7047" w:type="dxa"/>
            <w:shd w:val="clear" w:color="auto" w:fill="C6D6F1"/>
          </w:tcPr>
          <w:p w14:paraId="6D8D49A5" w14:textId="22DB6AEC" w:rsidR="0099469F" w:rsidRPr="0099469F" w:rsidRDefault="0099469F" w:rsidP="00734DEF">
            <w:pPr>
              <w:spacing w:before="120" w:after="120" w:line="260" w:lineRule="atLeast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Fundi i ditës 1</w:t>
            </w:r>
          </w:p>
        </w:tc>
      </w:tr>
    </w:tbl>
    <w:p w14:paraId="64F7696E" w14:textId="5B8DBD2B" w:rsidR="00604EE7" w:rsidRDefault="00AF7163" w:rsidP="00AF7163">
      <w:pPr>
        <w:spacing w:before="120" w:after="120" w:line="260" w:lineRule="atLeast"/>
        <w:jc w:val="left"/>
        <w:rPr>
          <w:rStyle w:val="Strong"/>
          <w:sz w:val="28"/>
          <w:szCs w:val="28"/>
          <w:rFonts w:ascii="Verdana" w:hAnsi="Verdana"/>
        </w:rPr>
      </w:pPr>
      <w:r>
        <w:br w:type="page"/>
      </w:r>
      <w:r>
        <w:rPr>
          <w:rStyle w:val="Strong"/>
          <w:sz w:val="28"/>
          <w:rFonts w:ascii="Verdana" w:hAnsi="Verdana"/>
        </w:rPr>
        <w:t xml:space="preserve">DITA 2</w:t>
      </w:r>
    </w:p>
    <w:p w14:paraId="0193F182" w14:textId="70897917" w:rsidR="00AF7163" w:rsidRPr="00FB6808" w:rsidRDefault="00AF7163" w:rsidP="00AF7163">
      <w:pPr>
        <w:spacing w:before="120" w:after="120" w:line="260" w:lineRule="atLeast"/>
        <w:jc w:val="left"/>
        <w:rPr>
          <w:rStyle w:val="Strong"/>
          <w:sz w:val="28"/>
          <w:szCs w:val="28"/>
          <w:rFonts w:ascii="Verdana" w:hAnsi="Verdana"/>
        </w:rPr>
      </w:pPr>
      <w:r>
        <w:rPr>
          <w:rStyle w:val="Strong"/>
          <w:sz w:val="28"/>
          <w:rFonts w:ascii="Verdana" w:hAnsi="Verdana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7047"/>
      </w:tblGrid>
      <w:tr w:rsidR="00AF7163" w:rsidRPr="00050EDB" w14:paraId="270E96D7" w14:textId="77777777" w:rsidTr="000D0C60">
        <w:tc>
          <w:tcPr>
            <w:tcW w:w="1452" w:type="dxa"/>
            <w:shd w:val="clear" w:color="auto" w:fill="C6D6F1"/>
          </w:tcPr>
          <w:p w14:paraId="23A4CAB1" w14:textId="77777777" w:rsidR="00AF7163" w:rsidRPr="00050EDB" w:rsidRDefault="00AF7163" w:rsidP="000D0C60">
            <w:pPr>
              <w:spacing w:before="120" w:after="120" w:line="260" w:lineRule="atLeast"/>
              <w:rPr>
                <w:b/>
                <w:bCs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Koha</w:t>
            </w:r>
          </w:p>
        </w:tc>
        <w:tc>
          <w:tcPr>
            <w:tcW w:w="7047" w:type="dxa"/>
            <w:shd w:val="clear" w:color="auto" w:fill="C6D6F1"/>
            <w:vAlign w:val="center"/>
          </w:tcPr>
          <w:p w14:paraId="0400A034" w14:textId="77777777" w:rsidR="00AF7163" w:rsidRPr="00F12876" w:rsidRDefault="00AF7163" w:rsidP="000D0C60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Seanca</w:t>
            </w:r>
          </w:p>
        </w:tc>
      </w:tr>
      <w:tr w:rsidR="00AF7163" w:rsidRPr="00050EDB" w14:paraId="6D565218" w14:textId="77777777" w:rsidTr="000D0C60">
        <w:tc>
          <w:tcPr>
            <w:tcW w:w="1452" w:type="dxa"/>
            <w:shd w:val="clear" w:color="auto" w:fill="auto"/>
            <w:vAlign w:val="center"/>
          </w:tcPr>
          <w:p w14:paraId="75BD6AD1" w14:textId="77777777" w:rsidR="00AF7163" w:rsidRPr="00F6142C" w:rsidRDefault="00AF7163" w:rsidP="000D0C60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09:00</w:t>
            </w:r>
          </w:p>
        </w:tc>
        <w:tc>
          <w:tcPr>
            <w:tcW w:w="7047" w:type="dxa"/>
            <w:shd w:val="clear" w:color="auto" w:fill="auto"/>
          </w:tcPr>
          <w:p w14:paraId="33E084F0" w14:textId="58F97B0E" w:rsidR="00AF7163" w:rsidRPr="00AF7163" w:rsidRDefault="00AF7163" w:rsidP="00AF7163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i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Përmbledhje e provave digjitale/elektronike</w:t>
            </w:r>
          </w:p>
          <w:p w14:paraId="7D5CD4A2" w14:textId="648AB8C8" w:rsidR="00AF7163" w:rsidRPr="00AF7163" w:rsidRDefault="00AF7163" w:rsidP="00AF7163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i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AF7163" w:rsidRPr="00050EDB" w14:paraId="77FB6EAE" w14:textId="77777777" w:rsidTr="000D0C60">
        <w:tc>
          <w:tcPr>
            <w:tcW w:w="1452" w:type="dxa"/>
            <w:shd w:val="clear" w:color="auto" w:fill="C6D6F1"/>
            <w:vAlign w:val="center"/>
          </w:tcPr>
          <w:p w14:paraId="7E0CF1EB" w14:textId="77777777" w:rsidR="00AF7163" w:rsidRPr="0099469F" w:rsidRDefault="00AF7163" w:rsidP="000D0C60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10:30</w:t>
            </w:r>
          </w:p>
        </w:tc>
        <w:tc>
          <w:tcPr>
            <w:tcW w:w="7047" w:type="dxa"/>
            <w:shd w:val="clear" w:color="auto" w:fill="C6D6F1"/>
          </w:tcPr>
          <w:p w14:paraId="51A9BE6E" w14:textId="77777777" w:rsidR="00AF7163" w:rsidRPr="00050EDB" w:rsidRDefault="00AF7163" w:rsidP="000D0C60">
            <w:pPr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Pauzë për kafe</w:t>
            </w:r>
          </w:p>
        </w:tc>
      </w:tr>
      <w:tr w:rsidR="00AF7163" w:rsidRPr="00050EDB" w14:paraId="12E9E172" w14:textId="77777777" w:rsidTr="000D0C60">
        <w:tc>
          <w:tcPr>
            <w:tcW w:w="1452" w:type="dxa"/>
            <w:shd w:val="clear" w:color="auto" w:fill="auto"/>
            <w:vAlign w:val="center"/>
          </w:tcPr>
          <w:p w14:paraId="03D1F88F" w14:textId="77777777" w:rsidR="00AF7163" w:rsidRPr="00F6142C" w:rsidRDefault="00AF7163" w:rsidP="000D0C60">
            <w:pPr>
              <w:spacing w:before="120" w:after="120" w:line="260" w:lineRule="atLeast"/>
              <w:ind w:left="-11" w:firstLine="11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11:00</w:t>
            </w:r>
          </w:p>
        </w:tc>
        <w:tc>
          <w:tcPr>
            <w:tcW w:w="7047" w:type="dxa"/>
            <w:shd w:val="clear" w:color="auto" w:fill="auto"/>
          </w:tcPr>
          <w:p w14:paraId="6CF1B3F6" w14:textId="5EE579C4" w:rsidR="00AF7163" w:rsidRDefault="00AF7163" w:rsidP="00AF7163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Dispozitat materiale të Konventës së Budapestit</w:t>
            </w:r>
          </w:p>
          <w:p w14:paraId="247D35FD" w14:textId="1BE7FCCA" w:rsidR="00AF7163" w:rsidRDefault="00AF7163" w:rsidP="00AF7163">
            <w:pPr>
              <w:pStyle w:val="ListParagraph"/>
              <w:spacing w:before="120" w:after="120"/>
              <w:ind w:left="360"/>
              <w:rPr>
                <w:sz w:val="18"/>
                <w:szCs w:val="18"/>
                <w:rFonts w:cs="Calibri"/>
              </w:rPr>
            </w:pPr>
            <w:r>
              <w:rPr>
                <w:sz w:val="18"/>
              </w:rPr>
              <w:t xml:space="preserve">Pjesa 1 – Veprat penale kundër konfidencialitetit, integritetit dhe disponueshmërisë të të dhënave kompjuterike</w:t>
            </w:r>
          </w:p>
          <w:p w14:paraId="2DD99FE9" w14:textId="77777777" w:rsidR="00AF7163" w:rsidRPr="00AF7163" w:rsidRDefault="00AF7163" w:rsidP="00AF7163">
            <w:pPr>
              <w:pStyle w:val="ListParagraph"/>
              <w:spacing w:before="120" w:after="120"/>
              <w:ind w:left="360"/>
              <w:rPr>
                <w:rFonts w:cs="Calibri"/>
                <w:sz w:val="18"/>
                <w:szCs w:val="18"/>
                <w:lang w:val="en-US"/>
              </w:rPr>
            </w:pPr>
          </w:p>
          <w:p w14:paraId="2939366E" w14:textId="62D2BC42" w:rsidR="00AF7163" w:rsidRPr="00AF75AA" w:rsidRDefault="00AF7163" w:rsidP="00AF7163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AF7163" w:rsidRPr="00050EDB" w14:paraId="7EDFD1EE" w14:textId="77777777" w:rsidTr="000D0C60">
        <w:tc>
          <w:tcPr>
            <w:tcW w:w="1452" w:type="dxa"/>
            <w:shd w:val="clear" w:color="auto" w:fill="C6D6F1"/>
            <w:vAlign w:val="center"/>
          </w:tcPr>
          <w:p w14:paraId="27752DB7" w14:textId="62734351" w:rsidR="00AF7163" w:rsidRPr="0099469F" w:rsidRDefault="00AF7163" w:rsidP="000D0C60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12:30</w:t>
            </w:r>
          </w:p>
        </w:tc>
        <w:tc>
          <w:tcPr>
            <w:tcW w:w="7047" w:type="dxa"/>
            <w:shd w:val="clear" w:color="auto" w:fill="C6D6F1"/>
          </w:tcPr>
          <w:p w14:paraId="5567817F" w14:textId="77777777" w:rsidR="00AF7163" w:rsidRPr="00050EDB" w:rsidRDefault="00AF7163" w:rsidP="000D0C60">
            <w:pPr>
              <w:tabs>
                <w:tab w:val="center" w:pos="3415"/>
              </w:tabs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Pauzë për drekë</w:t>
            </w:r>
            <w:r>
              <w:rPr>
                <w:sz w:val="18"/>
                <w:rFonts w:ascii="Verdana" w:hAnsi="Verdana"/>
              </w:rPr>
              <w:tab/>
            </w:r>
          </w:p>
        </w:tc>
      </w:tr>
      <w:tr w:rsidR="00AF7163" w:rsidRPr="00050EDB" w14:paraId="0253F0FF" w14:textId="77777777" w:rsidTr="000D0C60">
        <w:tc>
          <w:tcPr>
            <w:tcW w:w="1452" w:type="dxa"/>
            <w:shd w:val="clear" w:color="auto" w:fill="auto"/>
            <w:vAlign w:val="center"/>
          </w:tcPr>
          <w:p w14:paraId="6B858DC5" w14:textId="4DD41F07" w:rsidR="00AF7163" w:rsidRPr="00F6142C" w:rsidRDefault="00AF7163" w:rsidP="000D0C60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13:30</w:t>
            </w:r>
          </w:p>
        </w:tc>
        <w:tc>
          <w:tcPr>
            <w:tcW w:w="7047" w:type="dxa"/>
            <w:shd w:val="clear" w:color="auto" w:fill="auto"/>
          </w:tcPr>
          <w:p w14:paraId="60D9E1FF" w14:textId="77777777" w:rsidR="00AF7163" w:rsidRDefault="00AF7163" w:rsidP="00AF7163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Dispozitat materiale të Konventës së Budapestit</w:t>
            </w:r>
            <w:r>
              <w:rPr>
                <w:b/>
                <w:sz w:val="18"/>
              </w:rPr>
              <w:t xml:space="preserve"> </w:t>
            </w:r>
          </w:p>
          <w:p w14:paraId="2F32594E" w14:textId="4F09DDE7" w:rsidR="00AF7163" w:rsidRDefault="00AF7163" w:rsidP="00AF7163">
            <w:pPr>
              <w:pStyle w:val="ListParagraph"/>
              <w:spacing w:before="120" w:after="120"/>
              <w:ind w:left="360"/>
              <w:rPr>
                <w:sz w:val="18"/>
                <w:szCs w:val="18"/>
                <w:rFonts w:cs="Calibri"/>
              </w:rPr>
            </w:pPr>
            <w:r>
              <w:rPr>
                <w:sz w:val="18"/>
              </w:rPr>
              <w:t xml:space="preserve">Pjesa 2 – Veprat lidhur me përmbajtjen dhe kompjuterët</w:t>
            </w:r>
          </w:p>
          <w:p w14:paraId="4892B97D" w14:textId="77777777" w:rsidR="00AF7163" w:rsidRPr="00AF7163" w:rsidRDefault="00AF7163" w:rsidP="00AF7163">
            <w:pPr>
              <w:pStyle w:val="ListParagraph"/>
              <w:spacing w:before="120" w:after="120"/>
              <w:ind w:left="360"/>
              <w:rPr>
                <w:rFonts w:cs="Calibri"/>
                <w:sz w:val="18"/>
                <w:szCs w:val="18"/>
                <w:lang w:val="en-US"/>
              </w:rPr>
            </w:pPr>
          </w:p>
          <w:p w14:paraId="003B69BC" w14:textId="1CFD55D0" w:rsidR="00AF7163" w:rsidRPr="00AF7163" w:rsidRDefault="00AF7163" w:rsidP="00734DEF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AF7163" w:rsidRPr="00050EDB" w14:paraId="5832C217" w14:textId="77777777" w:rsidTr="000D0C60">
        <w:tc>
          <w:tcPr>
            <w:tcW w:w="1452" w:type="dxa"/>
            <w:shd w:val="clear" w:color="auto" w:fill="C6D6F1"/>
          </w:tcPr>
          <w:p w14:paraId="695113BE" w14:textId="7E2D6C31" w:rsidR="00AF7163" w:rsidRDefault="00AF7163" w:rsidP="000D0C60">
            <w:pPr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15:00</w:t>
            </w:r>
          </w:p>
        </w:tc>
        <w:tc>
          <w:tcPr>
            <w:tcW w:w="7047" w:type="dxa"/>
            <w:shd w:val="clear" w:color="auto" w:fill="C6D6F1"/>
          </w:tcPr>
          <w:p w14:paraId="666F5592" w14:textId="77777777" w:rsidR="00AF7163" w:rsidRPr="0099469F" w:rsidRDefault="00AF7163" w:rsidP="000D0C60">
            <w:p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sz w:val="18"/>
                <w:rFonts w:ascii="Verdana" w:hAnsi="Verdana"/>
              </w:rPr>
              <w:t xml:space="preserve">Pauzë për kafe</w:t>
            </w:r>
          </w:p>
        </w:tc>
      </w:tr>
      <w:tr w:rsidR="00AF7163" w:rsidRPr="00050EDB" w14:paraId="376A2694" w14:textId="77777777" w:rsidTr="000D0C60">
        <w:tc>
          <w:tcPr>
            <w:tcW w:w="1452" w:type="dxa"/>
            <w:shd w:val="clear" w:color="auto" w:fill="auto"/>
          </w:tcPr>
          <w:p w14:paraId="2E4CD675" w14:textId="527CB60D" w:rsidR="00AF7163" w:rsidRPr="0099469F" w:rsidRDefault="00AF7163" w:rsidP="000D0C60">
            <w:pPr>
              <w:spacing w:before="120" w:after="120" w:line="260" w:lineRule="atLeas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15:30</w:t>
            </w:r>
          </w:p>
        </w:tc>
        <w:tc>
          <w:tcPr>
            <w:tcW w:w="7047" w:type="dxa"/>
            <w:shd w:val="clear" w:color="auto" w:fill="auto"/>
          </w:tcPr>
          <w:p w14:paraId="5E9CF4B1" w14:textId="3132E07B" w:rsidR="00AF7163" w:rsidRDefault="00AF7163" w:rsidP="00AF7163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Kompetencat procedurale sipas Konventës së Budapestit</w:t>
            </w:r>
          </w:p>
          <w:p w14:paraId="4C1E6D49" w14:textId="77777777" w:rsidR="00AF7163" w:rsidRPr="00604EE7" w:rsidRDefault="00AF7163" w:rsidP="00AF7163">
            <w:pPr>
              <w:pStyle w:val="ListParagraph"/>
              <w:spacing w:before="120" w:after="120"/>
              <w:ind w:left="360"/>
              <w:rPr>
                <w:sz w:val="18"/>
                <w:szCs w:val="18"/>
                <w:rFonts w:cs="Calibri"/>
              </w:rPr>
            </w:pPr>
            <w:r>
              <w:rPr>
                <w:sz w:val="18"/>
              </w:rPr>
              <w:t xml:space="preserve">Pjesa 1 – Fushëveprimi, kushtet dhe masat mbrojtëse</w:t>
            </w:r>
          </w:p>
          <w:p w14:paraId="07DAA9BA" w14:textId="7AD5E9F9" w:rsidR="00AF7163" w:rsidRDefault="00AF7163" w:rsidP="00AF7163">
            <w:pPr>
              <w:pStyle w:val="ListParagraph"/>
              <w:spacing w:before="120" w:after="120"/>
              <w:ind w:left="360"/>
              <w:rPr>
                <w:sz w:val="18"/>
                <w:szCs w:val="18"/>
                <w:rFonts w:cs="Calibri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Urdhrat e ruajtjes dhe prodhimit</w:t>
            </w:r>
          </w:p>
          <w:p w14:paraId="7B7DEBEA" w14:textId="77777777" w:rsidR="00604EE7" w:rsidRPr="00604EE7" w:rsidRDefault="00604EE7" w:rsidP="00AF7163">
            <w:pPr>
              <w:pStyle w:val="ListParagraph"/>
              <w:spacing w:before="120" w:after="120"/>
              <w:ind w:left="360"/>
              <w:rPr>
                <w:rFonts w:cs="Calibri"/>
                <w:sz w:val="18"/>
                <w:szCs w:val="18"/>
                <w:lang w:val="en-US"/>
              </w:rPr>
            </w:pPr>
          </w:p>
          <w:p w14:paraId="316CD668" w14:textId="31427FB1" w:rsidR="00AF7163" w:rsidRPr="00AF7163" w:rsidRDefault="00AF7163" w:rsidP="00AF7163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AF7163" w:rsidRPr="00050EDB" w14:paraId="36EBE4B9" w14:textId="77777777" w:rsidTr="000D0C60">
        <w:tc>
          <w:tcPr>
            <w:tcW w:w="1452" w:type="dxa"/>
            <w:shd w:val="clear" w:color="auto" w:fill="C6D6F1"/>
          </w:tcPr>
          <w:p w14:paraId="7E56CA96" w14:textId="5E4851FE" w:rsidR="00AF7163" w:rsidRPr="0099469F" w:rsidRDefault="00604EE7" w:rsidP="000D0C60">
            <w:pPr>
              <w:spacing w:before="120" w:after="120" w:line="260" w:lineRule="atLeas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17:00</w:t>
            </w:r>
          </w:p>
        </w:tc>
        <w:tc>
          <w:tcPr>
            <w:tcW w:w="7047" w:type="dxa"/>
            <w:shd w:val="clear" w:color="auto" w:fill="C6D6F1"/>
          </w:tcPr>
          <w:p w14:paraId="62A6DFFD" w14:textId="1AEBE335" w:rsidR="00AF7163" w:rsidRPr="00734DEF" w:rsidRDefault="00AF7163" w:rsidP="00734DEF">
            <w:pPr>
              <w:spacing w:before="120" w:after="120" w:line="260" w:lineRule="atLeast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Fundi i ditës 2</w:t>
            </w:r>
          </w:p>
        </w:tc>
      </w:tr>
    </w:tbl>
    <w:p w14:paraId="49C61C18" w14:textId="7D6A37FA" w:rsidR="00604EE7" w:rsidRDefault="00604EE7" w:rsidP="00AF7163">
      <w:pPr>
        <w:jc w:val="left"/>
        <w:rPr>
          <w:rFonts w:ascii="Verdana" w:eastAsia="Times New Roman" w:hAnsi="Verdana"/>
          <w:sz w:val="18"/>
          <w:szCs w:val="18"/>
        </w:rPr>
      </w:pPr>
    </w:p>
    <w:p w14:paraId="6EF26548" w14:textId="77777777" w:rsidR="00604EE7" w:rsidRDefault="00604EE7">
      <w:pPr>
        <w:jc w:val="left"/>
        <w:rPr>
          <w:sz w:val="18"/>
          <w:szCs w:val="18"/>
          <w:rFonts w:ascii="Verdana" w:eastAsia="Times New Roman" w:hAnsi="Verdana"/>
        </w:rPr>
      </w:pPr>
      <w:r>
        <w:br w:type="page"/>
      </w:r>
    </w:p>
    <w:p w14:paraId="0FB259B2" w14:textId="77777777" w:rsidR="00604EE7" w:rsidRDefault="00604EE7" w:rsidP="00604EE7">
      <w:pPr>
        <w:spacing w:before="120" w:after="120" w:line="260" w:lineRule="atLeast"/>
        <w:jc w:val="left"/>
        <w:rPr>
          <w:rStyle w:val="Strong"/>
          <w:sz w:val="28"/>
          <w:szCs w:val="28"/>
          <w:rFonts w:ascii="Verdana" w:hAnsi="Verdana"/>
        </w:rPr>
      </w:pPr>
      <w:r>
        <w:rPr>
          <w:rStyle w:val="Strong"/>
          <w:sz w:val="28"/>
          <w:rFonts w:ascii="Verdana" w:hAnsi="Verdana"/>
        </w:rPr>
        <w:t xml:space="preserve">DITA 3</w:t>
      </w:r>
    </w:p>
    <w:p w14:paraId="76EA2EF2" w14:textId="2BA5B8E1" w:rsidR="00604EE7" w:rsidRPr="00FB6808" w:rsidRDefault="00604EE7" w:rsidP="00604EE7">
      <w:pPr>
        <w:spacing w:before="120" w:after="120" w:line="260" w:lineRule="atLeast"/>
        <w:jc w:val="left"/>
        <w:rPr>
          <w:rStyle w:val="Strong"/>
          <w:sz w:val="28"/>
          <w:szCs w:val="28"/>
          <w:rFonts w:ascii="Verdana" w:hAnsi="Verdana"/>
        </w:rPr>
      </w:pPr>
      <w:r>
        <w:rPr>
          <w:rStyle w:val="Strong"/>
          <w:sz w:val="28"/>
          <w:rFonts w:ascii="Verdana" w:hAnsi="Verdana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7047"/>
      </w:tblGrid>
      <w:tr w:rsidR="00604EE7" w:rsidRPr="00050EDB" w14:paraId="45EFE8C1" w14:textId="77777777" w:rsidTr="000D0C60">
        <w:tc>
          <w:tcPr>
            <w:tcW w:w="1452" w:type="dxa"/>
            <w:shd w:val="clear" w:color="auto" w:fill="C6D6F1"/>
          </w:tcPr>
          <w:p w14:paraId="1117DE65" w14:textId="77777777" w:rsidR="00604EE7" w:rsidRPr="00050EDB" w:rsidRDefault="00604EE7" w:rsidP="000D0C60">
            <w:pPr>
              <w:spacing w:before="120" w:after="120" w:line="260" w:lineRule="atLeast"/>
              <w:rPr>
                <w:b/>
                <w:bCs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Koha</w:t>
            </w:r>
          </w:p>
        </w:tc>
        <w:tc>
          <w:tcPr>
            <w:tcW w:w="7047" w:type="dxa"/>
            <w:shd w:val="clear" w:color="auto" w:fill="C6D6F1"/>
            <w:vAlign w:val="center"/>
          </w:tcPr>
          <w:p w14:paraId="5BBB927F" w14:textId="77777777" w:rsidR="00604EE7" w:rsidRPr="00F12876" w:rsidRDefault="00604EE7" w:rsidP="000D0C60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Seanca</w:t>
            </w:r>
          </w:p>
        </w:tc>
      </w:tr>
      <w:tr w:rsidR="00604EE7" w:rsidRPr="00050EDB" w14:paraId="10615EF0" w14:textId="77777777" w:rsidTr="000D0C60">
        <w:tc>
          <w:tcPr>
            <w:tcW w:w="1452" w:type="dxa"/>
            <w:shd w:val="clear" w:color="auto" w:fill="auto"/>
            <w:vAlign w:val="center"/>
          </w:tcPr>
          <w:p w14:paraId="1FC10D0E" w14:textId="77777777" w:rsidR="00604EE7" w:rsidRPr="00F6142C" w:rsidRDefault="00604EE7" w:rsidP="000D0C60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09:00</w:t>
            </w:r>
          </w:p>
        </w:tc>
        <w:tc>
          <w:tcPr>
            <w:tcW w:w="7047" w:type="dxa"/>
            <w:shd w:val="clear" w:color="auto" w:fill="auto"/>
          </w:tcPr>
          <w:p w14:paraId="4D6EABC5" w14:textId="39EC145C" w:rsidR="00604EE7" w:rsidRDefault="00604EE7" w:rsidP="00604EE7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Kompetencat procedurale sipas Konventës së Budapestit</w:t>
            </w:r>
          </w:p>
          <w:p w14:paraId="30D5DD99" w14:textId="4B643ADD" w:rsidR="00604EE7" w:rsidRPr="00604EE7" w:rsidRDefault="00604EE7" w:rsidP="00604EE7">
            <w:pPr>
              <w:pStyle w:val="ListParagraph"/>
              <w:spacing w:before="120" w:after="120"/>
              <w:ind w:left="360"/>
              <w:rPr>
                <w:sz w:val="18"/>
                <w:szCs w:val="18"/>
                <w:rFonts w:cs="Calibri"/>
              </w:rPr>
            </w:pPr>
            <w:r>
              <w:rPr>
                <w:sz w:val="18"/>
              </w:rPr>
              <w:t xml:space="preserve">Pjesa 2 – Kontrolli dhe sekuestrimi, mbledhja në kohë reale, përgjimi</w:t>
            </w:r>
          </w:p>
          <w:p w14:paraId="5F32FB96" w14:textId="77777777" w:rsidR="00604EE7" w:rsidRPr="00604EE7" w:rsidRDefault="00604EE7" w:rsidP="00604EE7">
            <w:pPr>
              <w:pStyle w:val="ListParagraph"/>
              <w:spacing w:before="120" w:after="120"/>
              <w:ind w:left="360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14:paraId="4D74AEC3" w14:textId="479D25E1" w:rsidR="00604EE7" w:rsidRPr="00604EE7" w:rsidRDefault="00604EE7" w:rsidP="00604EE7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i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604EE7" w:rsidRPr="00050EDB" w14:paraId="0BCEA33A" w14:textId="77777777" w:rsidTr="000D0C60">
        <w:tc>
          <w:tcPr>
            <w:tcW w:w="1452" w:type="dxa"/>
            <w:shd w:val="clear" w:color="auto" w:fill="C6D6F1"/>
            <w:vAlign w:val="center"/>
          </w:tcPr>
          <w:p w14:paraId="0283C67A" w14:textId="77777777" w:rsidR="00604EE7" w:rsidRPr="0099469F" w:rsidRDefault="00604EE7" w:rsidP="000D0C60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10:30</w:t>
            </w:r>
          </w:p>
        </w:tc>
        <w:tc>
          <w:tcPr>
            <w:tcW w:w="7047" w:type="dxa"/>
            <w:shd w:val="clear" w:color="auto" w:fill="C6D6F1"/>
          </w:tcPr>
          <w:p w14:paraId="1461ED05" w14:textId="77777777" w:rsidR="00604EE7" w:rsidRPr="00050EDB" w:rsidRDefault="00604EE7" w:rsidP="000D0C60">
            <w:pPr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Pauzë për kafe</w:t>
            </w:r>
          </w:p>
        </w:tc>
      </w:tr>
      <w:tr w:rsidR="00604EE7" w:rsidRPr="00050EDB" w14:paraId="3D629730" w14:textId="77777777" w:rsidTr="000D0C60">
        <w:tc>
          <w:tcPr>
            <w:tcW w:w="1452" w:type="dxa"/>
            <w:shd w:val="clear" w:color="auto" w:fill="auto"/>
            <w:vAlign w:val="center"/>
          </w:tcPr>
          <w:p w14:paraId="11589A5A" w14:textId="77777777" w:rsidR="00604EE7" w:rsidRPr="00F6142C" w:rsidRDefault="00604EE7" w:rsidP="000D0C60">
            <w:pPr>
              <w:spacing w:before="120" w:after="120" w:line="260" w:lineRule="atLeast"/>
              <w:ind w:left="-11" w:firstLine="11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11:00</w:t>
            </w:r>
          </w:p>
        </w:tc>
        <w:tc>
          <w:tcPr>
            <w:tcW w:w="7047" w:type="dxa"/>
            <w:shd w:val="clear" w:color="auto" w:fill="auto"/>
          </w:tcPr>
          <w:p w14:paraId="760CA216" w14:textId="07B6C1FD" w:rsidR="00604EE7" w:rsidRPr="00734DEF" w:rsidRDefault="00734DEF" w:rsidP="00734DEF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Konceptet bazike për bashkëpunimin ndërkombëtar dhe marrëdhëniet ndërkombëtar</w:t>
            </w:r>
          </w:p>
          <w:p w14:paraId="5DB32A17" w14:textId="77777777" w:rsidR="00604EE7" w:rsidRPr="00AF75AA" w:rsidRDefault="00604EE7" w:rsidP="000D0C6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604EE7" w:rsidRPr="00050EDB" w14:paraId="1F2CAAE9" w14:textId="77777777" w:rsidTr="000D0C60">
        <w:tc>
          <w:tcPr>
            <w:tcW w:w="1452" w:type="dxa"/>
            <w:shd w:val="clear" w:color="auto" w:fill="C6D6F1"/>
            <w:vAlign w:val="center"/>
          </w:tcPr>
          <w:p w14:paraId="0A4ED652" w14:textId="77777777" w:rsidR="00604EE7" w:rsidRPr="0099469F" w:rsidRDefault="00604EE7" w:rsidP="000D0C60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12:30</w:t>
            </w:r>
          </w:p>
        </w:tc>
        <w:tc>
          <w:tcPr>
            <w:tcW w:w="7047" w:type="dxa"/>
            <w:shd w:val="clear" w:color="auto" w:fill="C6D6F1"/>
          </w:tcPr>
          <w:p w14:paraId="0D80BF04" w14:textId="77777777" w:rsidR="00604EE7" w:rsidRPr="00050EDB" w:rsidRDefault="00604EE7" w:rsidP="000D0C60">
            <w:pPr>
              <w:tabs>
                <w:tab w:val="center" w:pos="3415"/>
              </w:tabs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Pauzë për drekë</w:t>
            </w:r>
            <w:r>
              <w:rPr>
                <w:sz w:val="18"/>
                <w:rFonts w:ascii="Verdana" w:hAnsi="Verdana"/>
              </w:rPr>
              <w:tab/>
            </w:r>
          </w:p>
        </w:tc>
      </w:tr>
      <w:tr w:rsidR="00604EE7" w:rsidRPr="00050EDB" w14:paraId="5E594C23" w14:textId="77777777" w:rsidTr="000D0C60">
        <w:tc>
          <w:tcPr>
            <w:tcW w:w="1452" w:type="dxa"/>
            <w:shd w:val="clear" w:color="auto" w:fill="auto"/>
            <w:vAlign w:val="center"/>
          </w:tcPr>
          <w:p w14:paraId="0FA577CD" w14:textId="7F3D0E29" w:rsidR="00604EE7" w:rsidRPr="00F6142C" w:rsidRDefault="00604EE7" w:rsidP="000D0C60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13:15</w:t>
            </w:r>
          </w:p>
        </w:tc>
        <w:tc>
          <w:tcPr>
            <w:tcW w:w="7047" w:type="dxa"/>
            <w:shd w:val="clear" w:color="auto" w:fill="auto"/>
          </w:tcPr>
          <w:p w14:paraId="17405448" w14:textId="129289FE" w:rsidR="00604EE7" w:rsidRPr="00734DEF" w:rsidRDefault="00734DEF" w:rsidP="00734DEF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Përmbledhje e hetimit të krimit kibernetik (agjencitë qeveritare dhe zbatimi i ligjit)</w:t>
            </w:r>
          </w:p>
          <w:p w14:paraId="19EE199D" w14:textId="65CA8935" w:rsidR="00604EE7" w:rsidRPr="00AF7163" w:rsidRDefault="00734DEF" w:rsidP="00734DEF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AZL-të lokale dhe/apo Eksperti nga Këshilli i Evropës</w:t>
            </w:r>
          </w:p>
        </w:tc>
      </w:tr>
      <w:tr w:rsidR="00604EE7" w:rsidRPr="00050EDB" w14:paraId="0C99080A" w14:textId="77777777" w:rsidTr="000D0C60">
        <w:tc>
          <w:tcPr>
            <w:tcW w:w="1452" w:type="dxa"/>
            <w:shd w:val="clear" w:color="auto" w:fill="C6D6F1"/>
          </w:tcPr>
          <w:p w14:paraId="22CACC15" w14:textId="77777777" w:rsidR="00604EE7" w:rsidRDefault="00604EE7" w:rsidP="000D0C60">
            <w:pPr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15:00</w:t>
            </w:r>
          </w:p>
        </w:tc>
        <w:tc>
          <w:tcPr>
            <w:tcW w:w="7047" w:type="dxa"/>
            <w:shd w:val="clear" w:color="auto" w:fill="C6D6F1"/>
          </w:tcPr>
          <w:p w14:paraId="590414A6" w14:textId="77777777" w:rsidR="00604EE7" w:rsidRPr="0099469F" w:rsidRDefault="00604EE7" w:rsidP="000D0C60">
            <w:p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sz w:val="18"/>
                <w:rFonts w:ascii="Verdana" w:hAnsi="Verdana"/>
              </w:rPr>
              <w:t xml:space="preserve">Pauzë për kafe</w:t>
            </w:r>
          </w:p>
        </w:tc>
      </w:tr>
      <w:tr w:rsidR="00604EE7" w:rsidRPr="00050EDB" w14:paraId="4C7F9B4A" w14:textId="77777777" w:rsidTr="000D0C60">
        <w:tc>
          <w:tcPr>
            <w:tcW w:w="1452" w:type="dxa"/>
            <w:shd w:val="clear" w:color="auto" w:fill="auto"/>
          </w:tcPr>
          <w:p w14:paraId="65D6120A" w14:textId="49F9584C" w:rsidR="00604EE7" w:rsidRPr="0099469F" w:rsidRDefault="00734DEF" w:rsidP="000D0C60">
            <w:pPr>
              <w:spacing w:before="120" w:after="120" w:line="260" w:lineRule="atLeas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14:15</w:t>
            </w:r>
          </w:p>
        </w:tc>
        <w:tc>
          <w:tcPr>
            <w:tcW w:w="7047" w:type="dxa"/>
            <w:shd w:val="clear" w:color="auto" w:fill="auto"/>
          </w:tcPr>
          <w:p w14:paraId="5882E8E8" w14:textId="059A8166" w:rsidR="00604EE7" w:rsidRPr="00734DEF" w:rsidRDefault="00734DEF" w:rsidP="00734DEF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Legjislacioni për krime kibernetike (Legjislacioni shtetëror)</w:t>
            </w:r>
          </w:p>
          <w:p w14:paraId="312DFE40" w14:textId="60A96C4D" w:rsidR="00604EE7" w:rsidRPr="00AF7163" w:rsidRDefault="00734DEF" w:rsidP="000D0C6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Eksperti vendor</w:t>
            </w:r>
          </w:p>
        </w:tc>
      </w:tr>
      <w:tr w:rsidR="00734DEF" w:rsidRPr="00050EDB" w14:paraId="50128BD3" w14:textId="77777777" w:rsidTr="000D0C60">
        <w:tc>
          <w:tcPr>
            <w:tcW w:w="1452" w:type="dxa"/>
            <w:shd w:val="clear" w:color="auto" w:fill="C6D6F1"/>
          </w:tcPr>
          <w:p w14:paraId="56754F02" w14:textId="48EDDF83" w:rsidR="00734DEF" w:rsidRPr="0059394F" w:rsidRDefault="00734DEF" w:rsidP="00734DEF">
            <w:pPr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15:45</w:t>
            </w:r>
          </w:p>
        </w:tc>
        <w:tc>
          <w:tcPr>
            <w:tcW w:w="7047" w:type="dxa"/>
            <w:shd w:val="clear" w:color="auto" w:fill="C6D6F1"/>
          </w:tcPr>
          <w:p w14:paraId="6D64D37E" w14:textId="777D80EF" w:rsidR="00734DEF" w:rsidRPr="00734DEF" w:rsidRDefault="00734DEF" w:rsidP="00734DEF">
            <w:p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sz w:val="18"/>
                <w:rFonts w:ascii="Verdana" w:hAnsi="Verdana"/>
              </w:rPr>
              <w:t xml:space="preserve">Pauzë për kafe</w:t>
            </w:r>
          </w:p>
        </w:tc>
      </w:tr>
      <w:tr w:rsidR="0059394F" w:rsidRPr="00050EDB" w14:paraId="0F5ACA8B" w14:textId="77777777" w:rsidTr="0059394F">
        <w:tc>
          <w:tcPr>
            <w:tcW w:w="1452" w:type="dxa"/>
            <w:shd w:val="clear" w:color="auto" w:fill="auto"/>
          </w:tcPr>
          <w:p w14:paraId="26399639" w14:textId="51357455" w:rsidR="0059394F" w:rsidRDefault="0059394F" w:rsidP="00734DEF">
            <w:pPr>
              <w:spacing w:before="120" w:after="120" w:line="260" w:lineRule="atLeas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16:00</w:t>
            </w:r>
          </w:p>
        </w:tc>
        <w:tc>
          <w:tcPr>
            <w:tcW w:w="7047" w:type="dxa"/>
            <w:shd w:val="clear" w:color="auto" w:fill="auto"/>
          </w:tcPr>
          <w:p w14:paraId="6D247385" w14:textId="77777777" w:rsidR="0059394F" w:rsidRDefault="0059394F" w:rsidP="0059394F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Ndërtimi i aftësive në krime kibernetike</w:t>
            </w:r>
          </w:p>
          <w:p w14:paraId="0A44E03A" w14:textId="0E11BB4C" w:rsidR="0059394F" w:rsidRPr="0059394F" w:rsidRDefault="0059394F" w:rsidP="0059394F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9F376D" w:rsidRPr="00050EDB" w14:paraId="291E0E57" w14:textId="77777777" w:rsidTr="0059394F">
        <w:tc>
          <w:tcPr>
            <w:tcW w:w="1452" w:type="dxa"/>
            <w:shd w:val="clear" w:color="auto" w:fill="C6D6F1"/>
          </w:tcPr>
          <w:p w14:paraId="1CCA9C38" w14:textId="500A5E33" w:rsidR="009F376D" w:rsidRDefault="009F376D" w:rsidP="009F376D">
            <w:pPr>
              <w:spacing w:before="120" w:after="120" w:line="260" w:lineRule="atLeas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17:00</w:t>
            </w:r>
          </w:p>
        </w:tc>
        <w:tc>
          <w:tcPr>
            <w:tcW w:w="7047" w:type="dxa"/>
            <w:shd w:val="clear" w:color="auto" w:fill="C6D6F1"/>
          </w:tcPr>
          <w:p w14:paraId="23D7CE9C" w14:textId="3D9A1D3C" w:rsidR="009F376D" w:rsidRDefault="009F376D" w:rsidP="009F376D">
            <w:pPr>
              <w:spacing w:before="120" w:after="120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Fundi i ditës 3</w:t>
            </w:r>
          </w:p>
        </w:tc>
      </w:tr>
    </w:tbl>
    <w:p w14:paraId="4645C382" w14:textId="4B66C21B" w:rsidR="00152586" w:rsidRDefault="00152586" w:rsidP="00AF7163">
      <w:pPr>
        <w:jc w:val="left"/>
        <w:rPr>
          <w:rFonts w:ascii="Verdana" w:eastAsia="Times New Roman" w:hAnsi="Verdana"/>
          <w:sz w:val="18"/>
          <w:szCs w:val="18"/>
        </w:rPr>
      </w:pPr>
    </w:p>
    <w:p w14:paraId="403169D7" w14:textId="77777777" w:rsidR="00152586" w:rsidRDefault="00152586">
      <w:pPr>
        <w:jc w:val="left"/>
        <w:rPr>
          <w:sz w:val="18"/>
          <w:szCs w:val="18"/>
          <w:rFonts w:ascii="Verdana" w:eastAsia="Times New Roman" w:hAnsi="Verdana"/>
        </w:rPr>
      </w:pPr>
      <w:r>
        <w:br w:type="page"/>
      </w:r>
    </w:p>
    <w:p w14:paraId="70569BB7" w14:textId="13C3A05B" w:rsidR="00152586" w:rsidRDefault="00152586" w:rsidP="00152586">
      <w:pPr>
        <w:spacing w:before="120" w:after="120" w:line="260" w:lineRule="atLeast"/>
        <w:jc w:val="left"/>
        <w:rPr>
          <w:rStyle w:val="Strong"/>
          <w:sz w:val="28"/>
          <w:szCs w:val="28"/>
          <w:rFonts w:ascii="Verdana" w:hAnsi="Verdana"/>
        </w:rPr>
      </w:pPr>
      <w:r>
        <w:rPr>
          <w:rStyle w:val="Strong"/>
          <w:sz w:val="28"/>
          <w:rFonts w:ascii="Verdana" w:hAnsi="Verdana"/>
        </w:rPr>
        <w:t xml:space="preserve">DITA 4</w:t>
      </w:r>
    </w:p>
    <w:p w14:paraId="45A09F36" w14:textId="77777777" w:rsidR="00152586" w:rsidRPr="00FB6808" w:rsidRDefault="00152586" w:rsidP="00152586">
      <w:pPr>
        <w:spacing w:before="120" w:after="120" w:line="260" w:lineRule="atLeast"/>
        <w:jc w:val="left"/>
        <w:rPr>
          <w:rStyle w:val="Strong"/>
          <w:sz w:val="28"/>
          <w:szCs w:val="28"/>
          <w:rFonts w:ascii="Verdana" w:hAnsi="Verdana"/>
        </w:rPr>
      </w:pPr>
      <w:r>
        <w:rPr>
          <w:rStyle w:val="Strong"/>
          <w:sz w:val="28"/>
          <w:rFonts w:ascii="Verdana" w:hAnsi="Verdana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7047"/>
      </w:tblGrid>
      <w:tr w:rsidR="00152586" w:rsidRPr="00050EDB" w14:paraId="332DFADC" w14:textId="77777777" w:rsidTr="000D0C60">
        <w:tc>
          <w:tcPr>
            <w:tcW w:w="1452" w:type="dxa"/>
            <w:shd w:val="clear" w:color="auto" w:fill="C6D6F1"/>
          </w:tcPr>
          <w:p w14:paraId="3E08AB77" w14:textId="77777777" w:rsidR="00152586" w:rsidRPr="00050EDB" w:rsidRDefault="00152586" w:rsidP="000D0C60">
            <w:pPr>
              <w:spacing w:before="120" w:after="120" w:line="260" w:lineRule="atLeast"/>
              <w:rPr>
                <w:b/>
                <w:bCs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Koha</w:t>
            </w:r>
          </w:p>
        </w:tc>
        <w:tc>
          <w:tcPr>
            <w:tcW w:w="7047" w:type="dxa"/>
            <w:shd w:val="clear" w:color="auto" w:fill="C6D6F1"/>
            <w:vAlign w:val="center"/>
          </w:tcPr>
          <w:p w14:paraId="6DA6CDB1" w14:textId="77777777" w:rsidR="00152586" w:rsidRPr="00F12876" w:rsidRDefault="00152586" w:rsidP="000D0C60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Seanca</w:t>
            </w:r>
          </w:p>
        </w:tc>
      </w:tr>
      <w:tr w:rsidR="00152586" w:rsidRPr="00050EDB" w14:paraId="7C94EF10" w14:textId="77777777" w:rsidTr="000D0C60">
        <w:tc>
          <w:tcPr>
            <w:tcW w:w="1452" w:type="dxa"/>
            <w:shd w:val="clear" w:color="auto" w:fill="auto"/>
            <w:vAlign w:val="center"/>
          </w:tcPr>
          <w:p w14:paraId="05FD91A2" w14:textId="77777777" w:rsidR="00152586" w:rsidRPr="00F6142C" w:rsidRDefault="00152586" w:rsidP="000D0C60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09:00</w:t>
            </w:r>
          </w:p>
        </w:tc>
        <w:tc>
          <w:tcPr>
            <w:tcW w:w="7047" w:type="dxa"/>
            <w:shd w:val="clear" w:color="auto" w:fill="auto"/>
          </w:tcPr>
          <w:p w14:paraId="6F21BE78" w14:textId="1842C460" w:rsidR="00152586" w:rsidRPr="00152586" w:rsidRDefault="00152586" w:rsidP="00152586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Anketa pas trajnimit</w:t>
            </w:r>
          </w:p>
        </w:tc>
      </w:tr>
      <w:tr w:rsidR="00152586" w:rsidRPr="00050EDB" w14:paraId="6ACB87B0" w14:textId="77777777" w:rsidTr="000D0C60">
        <w:tc>
          <w:tcPr>
            <w:tcW w:w="1452" w:type="dxa"/>
            <w:shd w:val="clear" w:color="auto" w:fill="auto"/>
            <w:vAlign w:val="center"/>
          </w:tcPr>
          <w:p w14:paraId="2B0534A3" w14:textId="0D5C30C7" w:rsidR="00152586" w:rsidRPr="00F6142C" w:rsidRDefault="00152586" w:rsidP="000D0C60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09:20</w:t>
            </w:r>
          </w:p>
        </w:tc>
        <w:tc>
          <w:tcPr>
            <w:tcW w:w="7047" w:type="dxa"/>
            <w:shd w:val="clear" w:color="auto" w:fill="auto"/>
          </w:tcPr>
          <w:p w14:paraId="0EA42FC7" w14:textId="77777777" w:rsidR="00152586" w:rsidRDefault="00152586" w:rsidP="00152586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Raportimi grupor</w:t>
            </w:r>
          </w:p>
          <w:p w14:paraId="01C12C42" w14:textId="59E0EA63" w:rsidR="00152586" w:rsidRPr="00152586" w:rsidRDefault="00152586" w:rsidP="00152586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152586" w:rsidRPr="00050EDB" w14:paraId="6F649BBA" w14:textId="77777777" w:rsidTr="000D0C60">
        <w:tc>
          <w:tcPr>
            <w:tcW w:w="1452" w:type="dxa"/>
            <w:shd w:val="clear" w:color="auto" w:fill="C6D6F1"/>
            <w:vAlign w:val="center"/>
          </w:tcPr>
          <w:p w14:paraId="78A4212F" w14:textId="77777777" w:rsidR="00152586" w:rsidRPr="0099469F" w:rsidRDefault="00152586" w:rsidP="000D0C60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10:30</w:t>
            </w:r>
          </w:p>
        </w:tc>
        <w:tc>
          <w:tcPr>
            <w:tcW w:w="7047" w:type="dxa"/>
            <w:shd w:val="clear" w:color="auto" w:fill="C6D6F1"/>
          </w:tcPr>
          <w:p w14:paraId="4B9A0953" w14:textId="77777777" w:rsidR="00152586" w:rsidRPr="00050EDB" w:rsidRDefault="00152586" w:rsidP="000D0C60">
            <w:pPr>
              <w:spacing w:before="120" w:after="120" w:line="260" w:lineRule="atLeast"/>
              <w:rPr>
                <w:sz w:val="18"/>
                <w:szCs w:val="18"/>
                <w:rFonts w:ascii="Verdana" w:hAnsi="Verdana" w:cs="Calibri"/>
              </w:rPr>
            </w:pPr>
            <w:r>
              <w:rPr>
                <w:sz w:val="18"/>
                <w:rFonts w:ascii="Verdana" w:hAnsi="Verdana"/>
              </w:rPr>
              <w:t xml:space="preserve">Pauzë për kafe</w:t>
            </w:r>
          </w:p>
        </w:tc>
      </w:tr>
      <w:tr w:rsidR="00152586" w:rsidRPr="00050EDB" w14:paraId="1C8459CD" w14:textId="77777777" w:rsidTr="000D0C60">
        <w:tc>
          <w:tcPr>
            <w:tcW w:w="1452" w:type="dxa"/>
            <w:shd w:val="clear" w:color="auto" w:fill="auto"/>
            <w:vAlign w:val="center"/>
          </w:tcPr>
          <w:p w14:paraId="01B721F7" w14:textId="77777777" w:rsidR="00152586" w:rsidRPr="00F6142C" w:rsidRDefault="00152586" w:rsidP="000D0C60">
            <w:pPr>
              <w:spacing w:before="120" w:after="120" w:line="260" w:lineRule="atLeast"/>
              <w:ind w:left="-11" w:firstLine="11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11:00</w:t>
            </w:r>
          </w:p>
        </w:tc>
        <w:tc>
          <w:tcPr>
            <w:tcW w:w="7047" w:type="dxa"/>
            <w:shd w:val="clear" w:color="auto" w:fill="auto"/>
          </w:tcPr>
          <w:p w14:paraId="2B0BBE14" w14:textId="152AFE59" w:rsidR="00152586" w:rsidRDefault="00152586" w:rsidP="00152586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Forum i hapur (mekanizmi i reagimeve)</w:t>
            </w:r>
          </w:p>
          <w:p w14:paraId="06E1B90A" w14:textId="4BAC4624" w:rsidR="00152586" w:rsidRPr="00AF75AA" w:rsidRDefault="00152586" w:rsidP="00152586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BA33F7" w:rsidRPr="00050EDB" w14:paraId="0611D9CA" w14:textId="77777777" w:rsidTr="000D0C60">
        <w:tc>
          <w:tcPr>
            <w:tcW w:w="1452" w:type="dxa"/>
            <w:shd w:val="clear" w:color="auto" w:fill="auto"/>
            <w:vAlign w:val="center"/>
          </w:tcPr>
          <w:p w14:paraId="7C9935A4" w14:textId="4F6A86DD" w:rsidR="00BA33F7" w:rsidRPr="00F6142C" w:rsidRDefault="00BA33F7" w:rsidP="000D0C60">
            <w:pPr>
              <w:spacing w:before="120" w:after="120" w:line="260" w:lineRule="atLeast"/>
              <w:ind w:left="-11" w:firstLine="11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12:00</w:t>
            </w:r>
          </w:p>
        </w:tc>
        <w:tc>
          <w:tcPr>
            <w:tcW w:w="7047" w:type="dxa"/>
            <w:shd w:val="clear" w:color="auto" w:fill="auto"/>
          </w:tcPr>
          <w:p w14:paraId="721923B2" w14:textId="77777777" w:rsidR="00BA33F7" w:rsidRDefault="00BA33F7" w:rsidP="00BA33F7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b/>
                <w:sz w:val="18"/>
              </w:rPr>
              <w:t xml:space="preserve">Prezantimi i rezultateve të anketimit pas trajnimit</w:t>
            </w:r>
          </w:p>
          <w:p w14:paraId="1CABCE30" w14:textId="4A600CFF" w:rsidR="00BA33F7" w:rsidRPr="00152586" w:rsidRDefault="00BA33F7" w:rsidP="00BA33F7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i/>
                <w:sz w:val="18"/>
              </w:rPr>
              <w:t xml:space="preserve">Ekspert nga Këshilli i Evropës</w:t>
            </w:r>
          </w:p>
        </w:tc>
      </w:tr>
      <w:tr w:rsidR="00BA33F7" w:rsidRPr="00050EDB" w14:paraId="7BDBA92E" w14:textId="77777777" w:rsidTr="000D0C60">
        <w:tc>
          <w:tcPr>
            <w:tcW w:w="1452" w:type="dxa"/>
            <w:shd w:val="clear" w:color="auto" w:fill="auto"/>
            <w:vAlign w:val="center"/>
          </w:tcPr>
          <w:p w14:paraId="6524FBE5" w14:textId="2560C580" w:rsidR="00BA33F7" w:rsidRDefault="00BA33F7" w:rsidP="000D0C60">
            <w:pPr>
              <w:spacing w:before="120" w:after="120" w:line="260" w:lineRule="atLeast"/>
              <w:ind w:left="-11" w:firstLine="11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12:30</w:t>
            </w:r>
          </w:p>
        </w:tc>
        <w:tc>
          <w:tcPr>
            <w:tcW w:w="7047" w:type="dxa"/>
            <w:shd w:val="clear" w:color="auto" w:fill="auto"/>
          </w:tcPr>
          <w:p w14:paraId="52784ED9" w14:textId="60C28733" w:rsidR="00BA33F7" w:rsidRPr="00BA33F7" w:rsidRDefault="00BA33F7" w:rsidP="00BA33F7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b/>
                <w:sz w:val="18"/>
                <w:szCs w:val="18"/>
                <w:rFonts w:cs="Calibri"/>
              </w:rPr>
            </w:pPr>
            <w:r>
              <w:rPr>
                <w:sz w:val="18"/>
                <w:b/>
              </w:rPr>
              <w:t xml:space="preserve">Fjalimi përmbyllës</w:t>
            </w:r>
            <w:r>
              <w:rPr>
                <w:sz w:val="18"/>
              </w:rPr>
              <w:t xml:space="preserve"> </w:t>
            </w:r>
          </w:p>
          <w:p w14:paraId="6C75BBC9" w14:textId="77777777" w:rsidR="00BA33F7" w:rsidRPr="00BA33F7" w:rsidRDefault="00BA33F7" w:rsidP="00BA33F7">
            <w:pPr>
              <w:pStyle w:val="ListParagraph"/>
              <w:spacing w:before="120" w:after="120"/>
              <w:ind w:left="360"/>
              <w:rPr>
                <w:sz w:val="18"/>
                <w:szCs w:val="18"/>
                <w:rFonts w:cs="Calibri"/>
              </w:rPr>
            </w:pPr>
            <w:r>
              <w:rPr>
                <w:sz w:val="18"/>
              </w:rPr>
              <w:t xml:space="preserve">•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Menaxheri i Projektit – Këshilli i Evropës</w:t>
            </w:r>
          </w:p>
          <w:p w14:paraId="56E07454" w14:textId="7BB20FDE" w:rsidR="00BA33F7" w:rsidRPr="00BA33F7" w:rsidRDefault="00BA33F7" w:rsidP="00BA33F7">
            <w:pPr>
              <w:pStyle w:val="ListParagraph"/>
              <w:spacing w:before="120" w:after="120"/>
              <w:ind w:left="360"/>
              <w:rPr>
                <w:b/>
                <w:sz w:val="18"/>
                <w:szCs w:val="18"/>
                <w:rFonts w:cs="Calibri"/>
              </w:rPr>
            </w:pPr>
            <w:r>
              <w:rPr>
                <w:sz w:val="18"/>
              </w:rPr>
              <w:t xml:space="preserve">•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Autoritetet lokale/kombëtare</w:t>
            </w:r>
          </w:p>
        </w:tc>
      </w:tr>
      <w:tr w:rsidR="00152586" w:rsidRPr="00050EDB" w14:paraId="7F3D4D6A" w14:textId="77777777" w:rsidTr="000D0C60">
        <w:tc>
          <w:tcPr>
            <w:tcW w:w="1452" w:type="dxa"/>
            <w:shd w:val="clear" w:color="auto" w:fill="C6D6F1"/>
            <w:vAlign w:val="center"/>
          </w:tcPr>
          <w:p w14:paraId="1C75C48C" w14:textId="35139391" w:rsidR="00152586" w:rsidRPr="00BA33F7" w:rsidRDefault="00152586" w:rsidP="000D0C60">
            <w:pPr>
              <w:spacing w:before="120" w:after="120" w:line="260" w:lineRule="atLeast"/>
              <w:jc w:val="lef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13:00</w:t>
            </w:r>
          </w:p>
        </w:tc>
        <w:tc>
          <w:tcPr>
            <w:tcW w:w="7047" w:type="dxa"/>
            <w:shd w:val="clear" w:color="auto" w:fill="C6D6F1"/>
          </w:tcPr>
          <w:p w14:paraId="6D01F5BD" w14:textId="09FD4791" w:rsidR="00152586" w:rsidRPr="00BA33F7" w:rsidRDefault="00BA33F7" w:rsidP="00BA33F7">
            <w:pPr>
              <w:tabs>
                <w:tab w:val="center" w:pos="3415"/>
              </w:tabs>
              <w:spacing w:before="120" w:after="120" w:line="260" w:lineRule="atLeast"/>
              <w:rPr>
                <w:b/>
                <w:sz w:val="18"/>
                <w:szCs w:val="18"/>
                <w:rFonts w:ascii="Verdana" w:hAnsi="Verdana" w:cs="Calibri"/>
              </w:rPr>
            </w:pPr>
            <w:r>
              <w:rPr>
                <w:b/>
                <w:sz w:val="18"/>
                <w:rFonts w:ascii="Verdana" w:hAnsi="Verdana"/>
              </w:rPr>
              <w:t xml:space="preserve">Fundi i trajnimit</w:t>
            </w:r>
            <w:r>
              <w:rPr>
                <w:b/>
                <w:sz w:val="18"/>
                <w:rFonts w:ascii="Verdana" w:hAnsi="Verdana"/>
              </w:rPr>
              <w:tab/>
            </w:r>
          </w:p>
        </w:tc>
      </w:tr>
    </w:tbl>
    <w:p w14:paraId="3A7591CA" w14:textId="77777777" w:rsidR="0052382A" w:rsidRPr="00505E98" w:rsidRDefault="0052382A" w:rsidP="00AF7163">
      <w:pPr>
        <w:jc w:val="left"/>
        <w:rPr>
          <w:rFonts w:ascii="Verdana" w:eastAsia="Times New Roman" w:hAnsi="Verdana"/>
          <w:sz w:val="18"/>
          <w:szCs w:val="18"/>
        </w:rPr>
      </w:pPr>
    </w:p>
    <w:sectPr w:rsidR="0052382A" w:rsidRPr="00505E98" w:rsidSect="00A21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701" w:bottom="1560" w:left="1701" w:header="81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37993" w14:textId="77777777" w:rsidR="00816EFB" w:rsidRDefault="00816EFB" w:rsidP="00EB08CB">
      <w:pPr>
        <w:spacing w:after="0" w:line="240" w:lineRule="auto"/>
      </w:pPr>
      <w:r>
        <w:separator/>
      </w:r>
    </w:p>
    <w:p w14:paraId="6B5BD20B" w14:textId="77777777" w:rsidR="00816EFB" w:rsidRDefault="00816EFB"/>
  </w:endnote>
  <w:endnote w:type="continuationSeparator" w:id="0">
    <w:p w14:paraId="5CF65FD3" w14:textId="77777777" w:rsidR="00816EFB" w:rsidRDefault="00816EFB" w:rsidP="00EB08CB">
      <w:pPr>
        <w:spacing w:after="0" w:line="240" w:lineRule="auto"/>
      </w:pPr>
      <w:r>
        <w:continuationSeparator/>
      </w:r>
    </w:p>
    <w:p w14:paraId="72C70F32" w14:textId="77777777" w:rsidR="00816EFB" w:rsidRDefault="00816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F8A1C" w14:textId="77777777" w:rsidR="00B9528C" w:rsidRDefault="00B95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01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9EB7" w14:textId="2932CCAC" w:rsidR="00072750" w:rsidRDefault="000727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327">
          <w:t>2</w:t>
        </w:r>
        <w:r>
          <w:fldChar w:fldCharType="end"/>
        </w:r>
      </w:p>
    </w:sdtContent>
  </w:sdt>
  <w:p w14:paraId="252C0156" w14:textId="77777777" w:rsidR="00072750" w:rsidRDefault="000727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93900" w14:textId="30D14E29" w:rsidR="005D0E99" w:rsidRDefault="00104B60" w:rsidP="005D0E99">
    <w:pPr>
      <w:pStyle w:val="Footer"/>
      <w:spacing w:before="240"/>
      <w:jc w:val="center"/>
    </w:pPr>
    <w:r>
      <w:drawing>
        <wp:anchor distT="0" distB="0" distL="114300" distR="114300" simplePos="0" relativeHeight="251658240" behindDoc="1" locked="0" layoutInCell="1" allowOverlap="1" wp14:anchorId="68B053D5" wp14:editId="0B345118">
          <wp:simplePos x="0" y="0"/>
          <wp:positionH relativeFrom="column">
            <wp:posOffset>367665</wp:posOffset>
          </wp:positionH>
          <wp:positionV relativeFrom="paragraph">
            <wp:posOffset>-953135</wp:posOffset>
          </wp:positionV>
          <wp:extent cx="4657090" cy="780415"/>
          <wp:effectExtent l="0" t="0" r="0" b="635"/>
          <wp:wrapTopAndBottom/>
          <wp:docPr id="13" name="Picture 1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-EU-and-COE-Implemented-COE-quadri-EN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0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7888F" w14:textId="77777777" w:rsidR="00816EFB" w:rsidRDefault="00816EFB" w:rsidP="00EB08CB">
      <w:pPr>
        <w:spacing w:after="0" w:line="240" w:lineRule="auto"/>
      </w:pPr>
      <w:r>
        <w:separator/>
      </w:r>
    </w:p>
    <w:p w14:paraId="0E5EAF58" w14:textId="77777777" w:rsidR="00816EFB" w:rsidRDefault="00816EFB"/>
  </w:footnote>
  <w:footnote w:type="continuationSeparator" w:id="0">
    <w:p w14:paraId="0A043923" w14:textId="77777777" w:rsidR="00816EFB" w:rsidRDefault="00816EFB" w:rsidP="00EB08CB">
      <w:pPr>
        <w:spacing w:after="0" w:line="240" w:lineRule="auto"/>
      </w:pPr>
      <w:r>
        <w:continuationSeparator/>
      </w:r>
    </w:p>
    <w:p w14:paraId="5F109954" w14:textId="77777777" w:rsidR="00816EFB" w:rsidRDefault="00816E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C7FAE" w14:textId="77777777" w:rsidR="00B9528C" w:rsidRDefault="00B95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712E8" w14:textId="040303B2" w:rsidR="005C0327" w:rsidRPr="005C0327" w:rsidRDefault="005C0327" w:rsidP="005C0327">
    <w:pPr>
      <w:spacing w:before="120" w:after="120" w:line="260" w:lineRule="atLeast"/>
      <w:jc w:val="left"/>
      <w:rPr>
        <w:rStyle w:val="Strong"/>
        <w:sz w:val="22"/>
        <w:szCs w:val="32"/>
        <w:rFonts w:ascii="Verdana" w:hAnsi="Verdana"/>
      </w:rPr>
    </w:pPr>
    <w:r>
      <w:rPr>
        <w:rStyle w:val="Strong"/>
        <w:sz w:val="22"/>
        <w:rFonts w:ascii="Verdana" w:hAnsi="Verdana"/>
      </w:rPr>
      <w:t xml:space="preserve">Orari:</w:t>
    </w:r>
    <w:r>
      <w:rPr>
        <w:rStyle w:val="Strong"/>
        <w:sz w:val="22"/>
        <w:rFonts w:ascii="Verdana" w:hAnsi="Verdana"/>
      </w:rPr>
      <w:t xml:space="preserve"> </w:t>
    </w:r>
    <w:r>
      <w:rPr>
        <w:rStyle w:val="Strong"/>
        <w:sz w:val="22"/>
        <w:rFonts w:ascii="Verdana" w:hAnsi="Verdana"/>
      </w:rPr>
      <w:t xml:space="preserve">Kurs fillestar trajnimi për gjyqtarë dhe prokurorë</w:t>
    </w:r>
  </w:p>
  <w:p w14:paraId="6879CF3A" w14:textId="77777777" w:rsidR="005C0327" w:rsidRDefault="005C0327" w:rsidP="005C0327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4154B" w14:textId="3C078E5C" w:rsidR="00A21C6E" w:rsidRPr="00000197" w:rsidRDefault="00A21C6E" w:rsidP="00A21C6E">
    <w:pPr>
      <w:jc w:val="center"/>
      <w:rPr>
        <w:b/>
        <w:szCs w:val="18"/>
      </w:rPr>
    </w:pPr>
    <w:bookmarkStart w:id="0" w:name="_Hlk61867232"/>
    <w:bookmarkStart w:id="1" w:name="_Hlk61867233"/>
    <w:r>
      <w:drawing>
        <wp:anchor distT="0" distB="0" distL="114300" distR="114300" simplePos="0" relativeHeight="251661312" behindDoc="0" locked="0" layoutInCell="1" allowOverlap="1" wp14:anchorId="0C29380B" wp14:editId="76BFED82">
          <wp:simplePos x="0" y="0"/>
          <wp:positionH relativeFrom="column">
            <wp:posOffset>-99060</wp:posOffset>
          </wp:positionH>
          <wp:positionV relativeFrom="paragraph">
            <wp:posOffset>-129540</wp:posOffset>
          </wp:positionV>
          <wp:extent cx="1224280" cy="1066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2457B2D3" wp14:editId="0BE8460C">
              <wp:simplePos x="0" y="0"/>
              <wp:positionH relativeFrom="column">
                <wp:posOffset>-94615</wp:posOffset>
              </wp:positionH>
              <wp:positionV relativeFrom="paragraph">
                <wp:posOffset>-129540</wp:posOffset>
              </wp:positionV>
              <wp:extent cx="5686425" cy="1066800"/>
              <wp:effectExtent l="0" t="0" r="9525" b="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686425" cy="1066800"/>
                      </a:xfrm>
                      <a:prstGeom prst="rect">
                        <a:avLst/>
                      </a:prstGeom>
                      <a:solidFill>
                        <a:srgbClr val="2F618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49747F0" w14:textId="77777777" w:rsidR="00A21C6E" w:rsidRPr="007B5138" w:rsidRDefault="00A21C6E" w:rsidP="00A21C6E">
                          <w:pPr>
                            <w:pStyle w:val="NormalWeb"/>
                            <w:spacing w:before="0" w:beforeAutospacing="0" w:after="120" w:afterAutospacing="0" w:line="260" w:lineRule="atLeast"/>
                            <w:ind w:left="1890"/>
                            <w:jc w:val="right"/>
                            <w:rPr>
                              <w:b/>
                              <w:bCs/>
                              <w:color w:val="FFFFFF"/>
                              <w:kern w:val="24"/>
                              <w:sz w:val="40"/>
                              <w:szCs w:val="40"/>
                              <w:rFonts w:ascii="Verdana" w:hAnsi="Verdana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40"/>
                              <w:rFonts w:ascii="Verdana" w:hAnsi="Verdana"/>
                            </w:rPr>
                            <w:t xml:space="preserve">iPROCEEDS-2</w:t>
                          </w:r>
                        </w:p>
                        <w:p w14:paraId="6D6E9729" w14:textId="77777777" w:rsidR="00A21C6E" w:rsidRDefault="00A21C6E" w:rsidP="00A21C6E">
                          <w:pPr>
                            <w:pStyle w:val="NormalWeb"/>
                            <w:spacing w:before="0" w:beforeAutospacing="0" w:after="0" w:afterAutospacing="0" w:line="260" w:lineRule="atLeast"/>
                            <w:ind w:left="1980"/>
                            <w:jc w:val="right"/>
                            <w:rPr>
                              <w:bCs/>
                              <w:color w:val="FFFFFF"/>
                              <w:kern w:val="24"/>
                              <w:sz w:val="22"/>
                              <w:szCs w:val="22"/>
                              <w:rFonts w:ascii="Verdana" w:hAnsi="Verdana"/>
                            </w:rPr>
                          </w:pPr>
                          <w:r>
                            <w:rPr>
                              <w:color w:val="FFFFFF"/>
                              <w:sz w:val="22"/>
                              <w:rFonts w:ascii="Verdana" w:hAnsi="Verdana"/>
                            </w:rPr>
                            <w:t xml:space="preserve">Projekti i Bashkimit Evropian dhe Këshillit të Evropës për</w:t>
                          </w:r>
                          <w:r>
                            <w:rPr>
                              <w:color w:val="FFFFFF"/>
                              <w:sz w:val="22"/>
                              <w:rFonts w:ascii="Verdana" w:hAnsi="Verdana"/>
                            </w:rPr>
                            <w:t xml:space="preserve"> </w:t>
                          </w:r>
                        </w:p>
                        <w:p w14:paraId="3AAF68C7" w14:textId="32DD4360" w:rsidR="00A21C6E" w:rsidRPr="007B5138" w:rsidRDefault="00A21C6E" w:rsidP="00A21C6E">
                          <w:pPr>
                            <w:pStyle w:val="NormalWeb"/>
                            <w:spacing w:before="0" w:beforeAutospacing="0" w:after="0" w:afterAutospacing="0" w:line="260" w:lineRule="atLeast"/>
                            <w:ind w:left="1980"/>
                            <w:jc w:val="right"/>
                            <w:rPr>
                              <w:bCs/>
                              <w:color w:val="FFFFFF"/>
                              <w:kern w:val="24"/>
                              <w:sz w:val="22"/>
                              <w:szCs w:val="22"/>
                              <w:rFonts w:ascii="Verdana" w:hAnsi="Verdana"/>
                            </w:rPr>
                          </w:pPr>
                          <w:r>
                            <w:rPr>
                              <w:color w:val="FFFFFF"/>
                              <w:sz w:val="22"/>
                              <w:rFonts w:ascii="Verdana" w:hAnsi="Verdana"/>
                            </w:rPr>
                            <w:t xml:space="preserve">shënjestrimin e të ardhurave nga krimi në internet dhe sigurimi i provave elektronike në Evropën Juglindore dhe Turqi</w:t>
                          </w:r>
                        </w:p>
                        <w:p w14:paraId="3987056F" w14:textId="77777777" w:rsidR="00A21C6E" w:rsidRPr="00A21C6E" w:rsidRDefault="00A21C6E" w:rsidP="00A21C6E">
                          <w:pPr>
                            <w:ind w:left="1980"/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7B2D3" id="Rectangle 14" o:spid="_x0000_s1026" style="position:absolute;left:0;text-align:left;margin-left:-7.45pt;margin-top:-10.2pt;width:447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" fillcolor="#2f618f" stroked="f" strokeweight="2pt">
              <v:textbox>
                <w:txbxContent>
                  <w:p w14:paraId="049747F0" w14:textId="77777777" w:rsidR="00A21C6E" w:rsidRPr="007B5138" w:rsidRDefault="00A21C6E" w:rsidP="00A21C6E">
                    <w:pPr>
                      <w:pStyle w:val="NormalWeb"/>
                      <w:spacing w:before="0" w:beforeAutospacing="0" w:after="120" w:afterAutospacing="0" w:line="260" w:lineRule="atLeast"/>
                      <w:ind w:left="1890"/>
                      <w:jc w:val="right"/>
                      <w:rPr>
                        <w:b/>
                        <w:bCs/>
                        <w:color w:val="FFFFFF"/>
                        <w:kern w:val="24"/>
                        <w:sz w:val="40"/>
                        <w:szCs w:val="40"/>
                        <w:rFonts w:ascii="Verdana" w:hAnsi="Verdana"/>
                      </w:rPr>
                    </w:pPr>
                    <w:r>
                      <w:rPr>
                        <w:b/>
                        <w:color w:val="FFFFFF"/>
                        <w:sz w:val="40"/>
                        <w:rFonts w:ascii="Verdana" w:hAnsi="Verdana"/>
                      </w:rPr>
                      <w:t xml:space="preserve">iPROCEEDS-2</w:t>
                    </w:r>
                  </w:p>
                  <w:p w14:paraId="6D6E9729" w14:textId="77777777" w:rsidR="00A21C6E" w:rsidRDefault="00A21C6E" w:rsidP="00A21C6E">
                    <w:pPr>
                      <w:pStyle w:val="NormalWeb"/>
                      <w:spacing w:before="0" w:beforeAutospacing="0" w:after="0" w:afterAutospacing="0" w:line="260" w:lineRule="atLeast"/>
                      <w:ind w:left="1980"/>
                      <w:jc w:val="right"/>
                      <w:rPr>
                        <w:bCs/>
                        <w:color w:val="FFFFFF"/>
                        <w:kern w:val="24"/>
                        <w:sz w:val="22"/>
                        <w:szCs w:val="22"/>
                        <w:rFonts w:ascii="Verdana" w:hAnsi="Verdana"/>
                      </w:rPr>
                    </w:pPr>
                    <w:r>
                      <w:rPr>
                        <w:color w:val="FFFFFF"/>
                        <w:sz w:val="22"/>
                        <w:rFonts w:ascii="Verdana" w:hAnsi="Verdana"/>
                      </w:rPr>
                      <w:t xml:space="preserve">Projekti i Bashkimit Evropian dhe Këshillit të Evropës për</w:t>
                    </w:r>
                    <w:r>
                      <w:rPr>
                        <w:color w:val="FFFFFF"/>
                        <w:sz w:val="22"/>
                        <w:rFonts w:ascii="Verdana" w:hAnsi="Verdana"/>
                      </w:rPr>
                      <w:t xml:space="preserve"> </w:t>
                    </w:r>
                  </w:p>
                  <w:p w14:paraId="3AAF68C7" w14:textId="32DD4360" w:rsidR="00A21C6E" w:rsidRPr="007B5138" w:rsidRDefault="00A21C6E" w:rsidP="00A21C6E">
                    <w:pPr>
                      <w:pStyle w:val="NormalWeb"/>
                      <w:spacing w:before="0" w:beforeAutospacing="0" w:after="0" w:afterAutospacing="0" w:line="260" w:lineRule="atLeast"/>
                      <w:ind w:left="1980"/>
                      <w:jc w:val="right"/>
                      <w:rPr>
                        <w:bCs/>
                        <w:color w:val="FFFFFF"/>
                        <w:kern w:val="24"/>
                        <w:sz w:val="22"/>
                        <w:szCs w:val="22"/>
                        <w:rFonts w:ascii="Verdana" w:hAnsi="Verdana"/>
                      </w:rPr>
                    </w:pPr>
                    <w:r>
                      <w:rPr>
                        <w:color w:val="FFFFFF"/>
                        <w:sz w:val="22"/>
                        <w:rFonts w:ascii="Verdana" w:hAnsi="Verdana"/>
                      </w:rPr>
                      <w:t xml:space="preserve">shënjestrimin e të ardhurave nga krimi në internet dhe sigurimi i provave elektronike në Evropën Juglindore dhe Turqi</w:t>
                    </w:r>
                  </w:p>
                  <w:p w14:paraId="3987056F" w14:textId="77777777" w:rsidR="00A21C6E" w:rsidRPr="00A21C6E" w:rsidRDefault="00A21C6E" w:rsidP="00A21C6E">
                    <w:pPr>
                      <w:ind w:left="1980"/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  <w:bookmarkEnd w:id="0"/>
  <w:bookmarkEnd w:id="1"/>
  <w:p w14:paraId="49D37716" w14:textId="0319B45E" w:rsidR="005D0E99" w:rsidRDefault="005D0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ACF"/>
    <w:multiLevelType w:val="hybridMultilevel"/>
    <w:tmpl w:val="901E38D8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1A42"/>
    <w:multiLevelType w:val="hybridMultilevel"/>
    <w:tmpl w:val="C6A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51A93"/>
    <w:multiLevelType w:val="hybridMultilevel"/>
    <w:tmpl w:val="846C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6445E"/>
    <w:multiLevelType w:val="hybridMultilevel"/>
    <w:tmpl w:val="3B10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737AD"/>
    <w:multiLevelType w:val="hybridMultilevel"/>
    <w:tmpl w:val="68FE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B1B48"/>
    <w:multiLevelType w:val="hybridMultilevel"/>
    <w:tmpl w:val="B2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306D"/>
    <w:multiLevelType w:val="hybridMultilevel"/>
    <w:tmpl w:val="179AD3F0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A616B88"/>
    <w:multiLevelType w:val="hybridMultilevel"/>
    <w:tmpl w:val="1A0E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66A29"/>
    <w:multiLevelType w:val="hybridMultilevel"/>
    <w:tmpl w:val="09684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987F1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E2123A"/>
    <w:multiLevelType w:val="hybridMultilevel"/>
    <w:tmpl w:val="DEBED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CC68FB"/>
    <w:multiLevelType w:val="hybridMultilevel"/>
    <w:tmpl w:val="4928079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57CC7"/>
    <w:multiLevelType w:val="hybridMultilevel"/>
    <w:tmpl w:val="7CB46512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A2BF1"/>
    <w:multiLevelType w:val="hybridMultilevel"/>
    <w:tmpl w:val="4F6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3066E3"/>
    <w:multiLevelType w:val="hybridMultilevel"/>
    <w:tmpl w:val="94E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173FB"/>
    <w:multiLevelType w:val="hybridMultilevel"/>
    <w:tmpl w:val="48EA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C01CE3"/>
    <w:multiLevelType w:val="hybridMultilevel"/>
    <w:tmpl w:val="ACF23FEE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0F926B7"/>
    <w:multiLevelType w:val="hybridMultilevel"/>
    <w:tmpl w:val="F780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F2688"/>
    <w:multiLevelType w:val="hybridMultilevel"/>
    <w:tmpl w:val="08D8A812"/>
    <w:lvl w:ilvl="0" w:tplc="7B86493C">
      <w:start w:val="28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93C62"/>
    <w:multiLevelType w:val="hybridMultilevel"/>
    <w:tmpl w:val="8F704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CB1FF2"/>
    <w:multiLevelType w:val="hybridMultilevel"/>
    <w:tmpl w:val="659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CC23D7"/>
    <w:multiLevelType w:val="hybridMultilevel"/>
    <w:tmpl w:val="302C701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94980"/>
    <w:multiLevelType w:val="hybridMultilevel"/>
    <w:tmpl w:val="F79CC5BA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D38CB"/>
    <w:multiLevelType w:val="hybridMultilevel"/>
    <w:tmpl w:val="E7D8FAA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D7C47"/>
    <w:multiLevelType w:val="hybridMultilevel"/>
    <w:tmpl w:val="FC2E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97B3E"/>
    <w:multiLevelType w:val="hybridMultilevel"/>
    <w:tmpl w:val="F5FC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746AA"/>
    <w:multiLevelType w:val="hybridMultilevel"/>
    <w:tmpl w:val="47FACA1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2308D"/>
    <w:multiLevelType w:val="hybridMultilevel"/>
    <w:tmpl w:val="DE22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E630A"/>
    <w:multiLevelType w:val="hybridMultilevel"/>
    <w:tmpl w:val="FE28FE18"/>
    <w:lvl w:ilvl="0" w:tplc="3452977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A1D9F"/>
    <w:multiLevelType w:val="hybridMultilevel"/>
    <w:tmpl w:val="20B6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F343E"/>
    <w:multiLevelType w:val="hybridMultilevel"/>
    <w:tmpl w:val="B7D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4DFD"/>
    <w:multiLevelType w:val="hybridMultilevel"/>
    <w:tmpl w:val="66CE6406"/>
    <w:lvl w:ilvl="0" w:tplc="0136C64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330641"/>
    <w:multiLevelType w:val="hybridMultilevel"/>
    <w:tmpl w:val="4AB095B0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5CA73C32"/>
    <w:multiLevelType w:val="hybridMultilevel"/>
    <w:tmpl w:val="521EA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C51EB7"/>
    <w:multiLevelType w:val="hybridMultilevel"/>
    <w:tmpl w:val="0274838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B3E4D"/>
    <w:multiLevelType w:val="hybridMultilevel"/>
    <w:tmpl w:val="A592595A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407E1"/>
    <w:multiLevelType w:val="hybridMultilevel"/>
    <w:tmpl w:val="EBD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92FCE"/>
    <w:multiLevelType w:val="hybridMultilevel"/>
    <w:tmpl w:val="722A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858BF"/>
    <w:multiLevelType w:val="hybridMultilevel"/>
    <w:tmpl w:val="9ADE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86C2A"/>
    <w:multiLevelType w:val="hybridMultilevel"/>
    <w:tmpl w:val="A000B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3E2338"/>
    <w:multiLevelType w:val="hybridMultilevel"/>
    <w:tmpl w:val="AB58C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DB7F39"/>
    <w:multiLevelType w:val="hybridMultilevel"/>
    <w:tmpl w:val="0FF8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24873"/>
    <w:multiLevelType w:val="hybridMultilevel"/>
    <w:tmpl w:val="67BC231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28"/>
  </w:num>
  <w:num w:numId="4">
    <w:abstractNumId w:val="40"/>
  </w:num>
  <w:num w:numId="5">
    <w:abstractNumId w:val="5"/>
  </w:num>
  <w:num w:numId="6">
    <w:abstractNumId w:val="37"/>
  </w:num>
  <w:num w:numId="7">
    <w:abstractNumId w:val="4"/>
  </w:num>
  <w:num w:numId="8">
    <w:abstractNumId w:val="23"/>
  </w:num>
  <w:num w:numId="9">
    <w:abstractNumId w:val="30"/>
  </w:num>
  <w:num w:numId="10">
    <w:abstractNumId w:val="41"/>
  </w:num>
  <w:num w:numId="11">
    <w:abstractNumId w:val="20"/>
  </w:num>
  <w:num w:numId="12">
    <w:abstractNumId w:val="10"/>
  </w:num>
  <w:num w:numId="13">
    <w:abstractNumId w:val="34"/>
  </w:num>
  <w:num w:numId="14">
    <w:abstractNumId w:val="25"/>
  </w:num>
  <w:num w:numId="15">
    <w:abstractNumId w:val="3"/>
  </w:num>
  <w:num w:numId="16">
    <w:abstractNumId w:val="7"/>
  </w:num>
  <w:num w:numId="17">
    <w:abstractNumId w:val="39"/>
  </w:num>
  <w:num w:numId="18">
    <w:abstractNumId w:val="18"/>
  </w:num>
  <w:num w:numId="19">
    <w:abstractNumId w:val="38"/>
  </w:num>
  <w:num w:numId="20">
    <w:abstractNumId w:val="19"/>
  </w:num>
  <w:num w:numId="21">
    <w:abstractNumId w:val="9"/>
  </w:num>
  <w:num w:numId="22">
    <w:abstractNumId w:val="8"/>
  </w:num>
  <w:num w:numId="23">
    <w:abstractNumId w:val="6"/>
  </w:num>
  <w:num w:numId="24">
    <w:abstractNumId w:val="15"/>
  </w:num>
  <w:num w:numId="25">
    <w:abstractNumId w:val="22"/>
  </w:num>
  <w:num w:numId="26">
    <w:abstractNumId w:val="0"/>
  </w:num>
  <w:num w:numId="27">
    <w:abstractNumId w:val="35"/>
  </w:num>
  <w:num w:numId="28">
    <w:abstractNumId w:val="27"/>
  </w:num>
  <w:num w:numId="29">
    <w:abstractNumId w:val="21"/>
  </w:num>
  <w:num w:numId="30">
    <w:abstractNumId w:val="11"/>
  </w:num>
  <w:num w:numId="31">
    <w:abstractNumId w:val="33"/>
  </w:num>
  <w:num w:numId="32">
    <w:abstractNumId w:val="17"/>
  </w:num>
  <w:num w:numId="33">
    <w:abstractNumId w:val="14"/>
  </w:num>
  <w:num w:numId="34">
    <w:abstractNumId w:val="29"/>
  </w:num>
  <w:num w:numId="35">
    <w:abstractNumId w:val="1"/>
  </w:num>
  <w:num w:numId="36">
    <w:abstractNumId w:val="26"/>
  </w:num>
  <w:num w:numId="37">
    <w:abstractNumId w:val="12"/>
  </w:num>
  <w:num w:numId="38">
    <w:abstractNumId w:val="31"/>
  </w:num>
  <w:num w:numId="39">
    <w:abstractNumId w:val="2"/>
  </w:num>
  <w:num w:numId="40">
    <w:abstractNumId w:val="32"/>
  </w:num>
  <w:num w:numId="41">
    <w:abstractNumId w:val="1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8B"/>
    <w:rsid w:val="000014A6"/>
    <w:rsid w:val="00006144"/>
    <w:rsid w:val="00013276"/>
    <w:rsid w:val="00013BBE"/>
    <w:rsid w:val="00034EBE"/>
    <w:rsid w:val="00034FF6"/>
    <w:rsid w:val="0004566D"/>
    <w:rsid w:val="000540C5"/>
    <w:rsid w:val="00055427"/>
    <w:rsid w:val="000556FF"/>
    <w:rsid w:val="00056180"/>
    <w:rsid w:val="00056EDD"/>
    <w:rsid w:val="00060529"/>
    <w:rsid w:val="00060F19"/>
    <w:rsid w:val="00062250"/>
    <w:rsid w:val="000624B2"/>
    <w:rsid w:val="00072750"/>
    <w:rsid w:val="000800D4"/>
    <w:rsid w:val="00084A9A"/>
    <w:rsid w:val="000867B6"/>
    <w:rsid w:val="00087993"/>
    <w:rsid w:val="00090541"/>
    <w:rsid w:val="00092ECF"/>
    <w:rsid w:val="000A2C86"/>
    <w:rsid w:val="000A3120"/>
    <w:rsid w:val="000A4EC6"/>
    <w:rsid w:val="000B75F4"/>
    <w:rsid w:val="000B776A"/>
    <w:rsid w:val="000C02EB"/>
    <w:rsid w:val="000C1AD6"/>
    <w:rsid w:val="000C5B35"/>
    <w:rsid w:val="000D02C7"/>
    <w:rsid w:val="000D4E03"/>
    <w:rsid w:val="000F0351"/>
    <w:rsid w:val="000F0EDF"/>
    <w:rsid w:val="000F1E99"/>
    <w:rsid w:val="00104B60"/>
    <w:rsid w:val="0010652D"/>
    <w:rsid w:val="001255FE"/>
    <w:rsid w:val="001269E5"/>
    <w:rsid w:val="0013204D"/>
    <w:rsid w:val="00135016"/>
    <w:rsid w:val="001366C6"/>
    <w:rsid w:val="00152586"/>
    <w:rsid w:val="00165229"/>
    <w:rsid w:val="001667F3"/>
    <w:rsid w:val="001730A4"/>
    <w:rsid w:val="00190B95"/>
    <w:rsid w:val="00192547"/>
    <w:rsid w:val="001A0239"/>
    <w:rsid w:val="001A7E73"/>
    <w:rsid w:val="001B349F"/>
    <w:rsid w:val="001B621D"/>
    <w:rsid w:val="001C3FF4"/>
    <w:rsid w:val="001D0C21"/>
    <w:rsid w:val="001D73A8"/>
    <w:rsid w:val="001E0AD0"/>
    <w:rsid w:val="001E3B38"/>
    <w:rsid w:val="001E66E3"/>
    <w:rsid w:val="001F4AB7"/>
    <w:rsid w:val="001F4AFA"/>
    <w:rsid w:val="001F72B8"/>
    <w:rsid w:val="00214822"/>
    <w:rsid w:val="002163CA"/>
    <w:rsid w:val="00216AC5"/>
    <w:rsid w:val="00217DF1"/>
    <w:rsid w:val="00226386"/>
    <w:rsid w:val="002276FF"/>
    <w:rsid w:val="002306AC"/>
    <w:rsid w:val="00236C3A"/>
    <w:rsid w:val="00244695"/>
    <w:rsid w:val="00247B5B"/>
    <w:rsid w:val="0025121F"/>
    <w:rsid w:val="002516C6"/>
    <w:rsid w:val="0025721E"/>
    <w:rsid w:val="0026498F"/>
    <w:rsid w:val="00266188"/>
    <w:rsid w:val="00276182"/>
    <w:rsid w:val="00283273"/>
    <w:rsid w:val="002867BF"/>
    <w:rsid w:val="00293248"/>
    <w:rsid w:val="00294522"/>
    <w:rsid w:val="00294F91"/>
    <w:rsid w:val="002970F9"/>
    <w:rsid w:val="002A1606"/>
    <w:rsid w:val="002B19FD"/>
    <w:rsid w:val="002B3D4A"/>
    <w:rsid w:val="002B5030"/>
    <w:rsid w:val="002D6F52"/>
    <w:rsid w:val="002D7D42"/>
    <w:rsid w:val="002E6B39"/>
    <w:rsid w:val="0030321D"/>
    <w:rsid w:val="00307FB0"/>
    <w:rsid w:val="003373AE"/>
    <w:rsid w:val="003444AF"/>
    <w:rsid w:val="003460CF"/>
    <w:rsid w:val="00346151"/>
    <w:rsid w:val="003521D9"/>
    <w:rsid w:val="00354F71"/>
    <w:rsid w:val="003618F5"/>
    <w:rsid w:val="00363EB8"/>
    <w:rsid w:val="00372D1B"/>
    <w:rsid w:val="00375AFF"/>
    <w:rsid w:val="0038191B"/>
    <w:rsid w:val="00381C1A"/>
    <w:rsid w:val="003836A6"/>
    <w:rsid w:val="003862CE"/>
    <w:rsid w:val="00393390"/>
    <w:rsid w:val="003B19BA"/>
    <w:rsid w:val="003B5860"/>
    <w:rsid w:val="003C04F6"/>
    <w:rsid w:val="003C49E0"/>
    <w:rsid w:val="003C4A48"/>
    <w:rsid w:val="003D1E64"/>
    <w:rsid w:val="003F1493"/>
    <w:rsid w:val="00407E28"/>
    <w:rsid w:val="00413859"/>
    <w:rsid w:val="00425401"/>
    <w:rsid w:val="00425435"/>
    <w:rsid w:val="00437BAE"/>
    <w:rsid w:val="0044292D"/>
    <w:rsid w:val="00446863"/>
    <w:rsid w:val="00450730"/>
    <w:rsid w:val="0045442C"/>
    <w:rsid w:val="0045543E"/>
    <w:rsid w:val="004568DA"/>
    <w:rsid w:val="00457341"/>
    <w:rsid w:val="0046365C"/>
    <w:rsid w:val="00463E93"/>
    <w:rsid w:val="00471609"/>
    <w:rsid w:val="00474129"/>
    <w:rsid w:val="00474DE8"/>
    <w:rsid w:val="004815EC"/>
    <w:rsid w:val="00481962"/>
    <w:rsid w:val="004846BC"/>
    <w:rsid w:val="00486D7A"/>
    <w:rsid w:val="00490D65"/>
    <w:rsid w:val="0049142F"/>
    <w:rsid w:val="00497011"/>
    <w:rsid w:val="00497A01"/>
    <w:rsid w:val="004A2046"/>
    <w:rsid w:val="004B5AD0"/>
    <w:rsid w:val="004C0763"/>
    <w:rsid w:val="004C5C15"/>
    <w:rsid w:val="004D58B1"/>
    <w:rsid w:val="004D6DEC"/>
    <w:rsid w:val="004E1CAC"/>
    <w:rsid w:val="004E4C93"/>
    <w:rsid w:val="004E704C"/>
    <w:rsid w:val="004F598B"/>
    <w:rsid w:val="00505E98"/>
    <w:rsid w:val="005068F4"/>
    <w:rsid w:val="00517167"/>
    <w:rsid w:val="0052358D"/>
    <w:rsid w:val="0052382A"/>
    <w:rsid w:val="00532937"/>
    <w:rsid w:val="00533CFD"/>
    <w:rsid w:val="0053551B"/>
    <w:rsid w:val="00536873"/>
    <w:rsid w:val="00536A4E"/>
    <w:rsid w:val="00542671"/>
    <w:rsid w:val="00542801"/>
    <w:rsid w:val="005522B3"/>
    <w:rsid w:val="00553040"/>
    <w:rsid w:val="00557CAB"/>
    <w:rsid w:val="005614DE"/>
    <w:rsid w:val="005615AA"/>
    <w:rsid w:val="005705E4"/>
    <w:rsid w:val="00571D2A"/>
    <w:rsid w:val="00574C4A"/>
    <w:rsid w:val="00580BFD"/>
    <w:rsid w:val="005906F6"/>
    <w:rsid w:val="0059394F"/>
    <w:rsid w:val="00595DA9"/>
    <w:rsid w:val="00597F30"/>
    <w:rsid w:val="005A0E8C"/>
    <w:rsid w:val="005A1400"/>
    <w:rsid w:val="005A1EEA"/>
    <w:rsid w:val="005A69B3"/>
    <w:rsid w:val="005A6DBC"/>
    <w:rsid w:val="005B3753"/>
    <w:rsid w:val="005B7D1F"/>
    <w:rsid w:val="005C0327"/>
    <w:rsid w:val="005C2709"/>
    <w:rsid w:val="005D0E99"/>
    <w:rsid w:val="005D5A17"/>
    <w:rsid w:val="005E3840"/>
    <w:rsid w:val="005E4B25"/>
    <w:rsid w:val="005E7D64"/>
    <w:rsid w:val="005F4E0E"/>
    <w:rsid w:val="00604EE7"/>
    <w:rsid w:val="00611726"/>
    <w:rsid w:val="00612992"/>
    <w:rsid w:val="00616470"/>
    <w:rsid w:val="00623B5D"/>
    <w:rsid w:val="00624201"/>
    <w:rsid w:val="00626E46"/>
    <w:rsid w:val="0063085D"/>
    <w:rsid w:val="00636C6A"/>
    <w:rsid w:val="006431C4"/>
    <w:rsid w:val="00643EE0"/>
    <w:rsid w:val="0065145D"/>
    <w:rsid w:val="006515F2"/>
    <w:rsid w:val="00653EF2"/>
    <w:rsid w:val="006552C7"/>
    <w:rsid w:val="006619EE"/>
    <w:rsid w:val="00661D14"/>
    <w:rsid w:val="00666239"/>
    <w:rsid w:val="00672AF0"/>
    <w:rsid w:val="00681EDC"/>
    <w:rsid w:val="0068528E"/>
    <w:rsid w:val="006908CA"/>
    <w:rsid w:val="00695627"/>
    <w:rsid w:val="00695CF8"/>
    <w:rsid w:val="00697990"/>
    <w:rsid w:val="006A62EE"/>
    <w:rsid w:val="006B01B6"/>
    <w:rsid w:val="006B114B"/>
    <w:rsid w:val="006D15F9"/>
    <w:rsid w:val="006D1D78"/>
    <w:rsid w:val="006D79F2"/>
    <w:rsid w:val="006E1B07"/>
    <w:rsid w:val="006E5DE2"/>
    <w:rsid w:val="00701D10"/>
    <w:rsid w:val="0070259E"/>
    <w:rsid w:val="00707486"/>
    <w:rsid w:val="007102F1"/>
    <w:rsid w:val="00711198"/>
    <w:rsid w:val="00714DED"/>
    <w:rsid w:val="00721CA4"/>
    <w:rsid w:val="00730D8F"/>
    <w:rsid w:val="00731641"/>
    <w:rsid w:val="00733938"/>
    <w:rsid w:val="0073417A"/>
    <w:rsid w:val="00734DEF"/>
    <w:rsid w:val="00761DFC"/>
    <w:rsid w:val="00767452"/>
    <w:rsid w:val="00770AF8"/>
    <w:rsid w:val="00776D2E"/>
    <w:rsid w:val="00792442"/>
    <w:rsid w:val="007958FC"/>
    <w:rsid w:val="007A1400"/>
    <w:rsid w:val="007A215B"/>
    <w:rsid w:val="007A753B"/>
    <w:rsid w:val="007B1BA4"/>
    <w:rsid w:val="007B70F9"/>
    <w:rsid w:val="007B7CCF"/>
    <w:rsid w:val="007C28EB"/>
    <w:rsid w:val="007C4D03"/>
    <w:rsid w:val="007C6FD7"/>
    <w:rsid w:val="007D2441"/>
    <w:rsid w:val="007D38AB"/>
    <w:rsid w:val="007D6461"/>
    <w:rsid w:val="007E4345"/>
    <w:rsid w:val="007E5784"/>
    <w:rsid w:val="007F05D7"/>
    <w:rsid w:val="007F77D8"/>
    <w:rsid w:val="00801CFA"/>
    <w:rsid w:val="0080788C"/>
    <w:rsid w:val="0081063F"/>
    <w:rsid w:val="008113A4"/>
    <w:rsid w:val="0081195B"/>
    <w:rsid w:val="00815AF2"/>
    <w:rsid w:val="00816EFB"/>
    <w:rsid w:val="008223AE"/>
    <w:rsid w:val="00826BDA"/>
    <w:rsid w:val="008304F2"/>
    <w:rsid w:val="008320F7"/>
    <w:rsid w:val="00835636"/>
    <w:rsid w:val="00836E67"/>
    <w:rsid w:val="00840635"/>
    <w:rsid w:val="00842E3F"/>
    <w:rsid w:val="0084306D"/>
    <w:rsid w:val="00844B71"/>
    <w:rsid w:val="00844C23"/>
    <w:rsid w:val="00846BBE"/>
    <w:rsid w:val="008701A6"/>
    <w:rsid w:val="00870859"/>
    <w:rsid w:val="0088135E"/>
    <w:rsid w:val="0088210F"/>
    <w:rsid w:val="00883A37"/>
    <w:rsid w:val="00891394"/>
    <w:rsid w:val="008A0484"/>
    <w:rsid w:val="008A1BBB"/>
    <w:rsid w:val="008A4213"/>
    <w:rsid w:val="008A75FF"/>
    <w:rsid w:val="008B50F1"/>
    <w:rsid w:val="008C075C"/>
    <w:rsid w:val="008C226A"/>
    <w:rsid w:val="008C62E6"/>
    <w:rsid w:val="008D10DF"/>
    <w:rsid w:val="008E2008"/>
    <w:rsid w:val="008E2281"/>
    <w:rsid w:val="0091430A"/>
    <w:rsid w:val="00914F68"/>
    <w:rsid w:val="009161D4"/>
    <w:rsid w:val="00921667"/>
    <w:rsid w:val="00924BA0"/>
    <w:rsid w:val="0092733A"/>
    <w:rsid w:val="009329BC"/>
    <w:rsid w:val="00934692"/>
    <w:rsid w:val="00946ADB"/>
    <w:rsid w:val="0095442D"/>
    <w:rsid w:val="00954EC5"/>
    <w:rsid w:val="00966FD3"/>
    <w:rsid w:val="0097700F"/>
    <w:rsid w:val="00977961"/>
    <w:rsid w:val="00980F37"/>
    <w:rsid w:val="00981CFE"/>
    <w:rsid w:val="00990614"/>
    <w:rsid w:val="0099469F"/>
    <w:rsid w:val="009B1228"/>
    <w:rsid w:val="009C1E99"/>
    <w:rsid w:val="009C5EB2"/>
    <w:rsid w:val="009D0516"/>
    <w:rsid w:val="009D26CF"/>
    <w:rsid w:val="009D2F93"/>
    <w:rsid w:val="009E39EE"/>
    <w:rsid w:val="009F1FE4"/>
    <w:rsid w:val="009F376D"/>
    <w:rsid w:val="009F6228"/>
    <w:rsid w:val="009F7454"/>
    <w:rsid w:val="00A01311"/>
    <w:rsid w:val="00A01594"/>
    <w:rsid w:val="00A066A0"/>
    <w:rsid w:val="00A113B2"/>
    <w:rsid w:val="00A11D1F"/>
    <w:rsid w:val="00A1280F"/>
    <w:rsid w:val="00A15AD1"/>
    <w:rsid w:val="00A1673C"/>
    <w:rsid w:val="00A21C6E"/>
    <w:rsid w:val="00A27C4C"/>
    <w:rsid w:val="00A36F5B"/>
    <w:rsid w:val="00A36FF5"/>
    <w:rsid w:val="00A470A8"/>
    <w:rsid w:val="00A507F3"/>
    <w:rsid w:val="00A65F8B"/>
    <w:rsid w:val="00A75A76"/>
    <w:rsid w:val="00A82B4E"/>
    <w:rsid w:val="00A84408"/>
    <w:rsid w:val="00A92FB3"/>
    <w:rsid w:val="00A94784"/>
    <w:rsid w:val="00A94FC1"/>
    <w:rsid w:val="00AA21C1"/>
    <w:rsid w:val="00AA4A9F"/>
    <w:rsid w:val="00AC0B2E"/>
    <w:rsid w:val="00AC2AD3"/>
    <w:rsid w:val="00AD0EB2"/>
    <w:rsid w:val="00AD5F4B"/>
    <w:rsid w:val="00AE4C28"/>
    <w:rsid w:val="00AE5BCA"/>
    <w:rsid w:val="00AF4510"/>
    <w:rsid w:val="00AF624D"/>
    <w:rsid w:val="00AF7163"/>
    <w:rsid w:val="00AF75AA"/>
    <w:rsid w:val="00B03E1F"/>
    <w:rsid w:val="00B06023"/>
    <w:rsid w:val="00B1025D"/>
    <w:rsid w:val="00B17085"/>
    <w:rsid w:val="00B1716E"/>
    <w:rsid w:val="00B2444A"/>
    <w:rsid w:val="00B27D4D"/>
    <w:rsid w:val="00B30BF5"/>
    <w:rsid w:val="00B36D17"/>
    <w:rsid w:val="00B45BD2"/>
    <w:rsid w:val="00B54FD9"/>
    <w:rsid w:val="00B5564D"/>
    <w:rsid w:val="00B57544"/>
    <w:rsid w:val="00B60015"/>
    <w:rsid w:val="00B71BC3"/>
    <w:rsid w:val="00B71DF4"/>
    <w:rsid w:val="00B73A5C"/>
    <w:rsid w:val="00B809ED"/>
    <w:rsid w:val="00B86868"/>
    <w:rsid w:val="00B9080C"/>
    <w:rsid w:val="00B90888"/>
    <w:rsid w:val="00B909BE"/>
    <w:rsid w:val="00B9528C"/>
    <w:rsid w:val="00B95567"/>
    <w:rsid w:val="00BA33F7"/>
    <w:rsid w:val="00BA5D9D"/>
    <w:rsid w:val="00BB0529"/>
    <w:rsid w:val="00BB1DE7"/>
    <w:rsid w:val="00BB247E"/>
    <w:rsid w:val="00BC12C8"/>
    <w:rsid w:val="00BC46C4"/>
    <w:rsid w:val="00BD32B8"/>
    <w:rsid w:val="00BD3D16"/>
    <w:rsid w:val="00BE0784"/>
    <w:rsid w:val="00BE103B"/>
    <w:rsid w:val="00BF0CE9"/>
    <w:rsid w:val="00BF0E52"/>
    <w:rsid w:val="00BF5726"/>
    <w:rsid w:val="00C010E3"/>
    <w:rsid w:val="00C10750"/>
    <w:rsid w:val="00C129E6"/>
    <w:rsid w:val="00C31831"/>
    <w:rsid w:val="00C41A8F"/>
    <w:rsid w:val="00C5533D"/>
    <w:rsid w:val="00C57DF6"/>
    <w:rsid w:val="00C61010"/>
    <w:rsid w:val="00C67EA9"/>
    <w:rsid w:val="00C741EE"/>
    <w:rsid w:val="00C76A60"/>
    <w:rsid w:val="00C774F5"/>
    <w:rsid w:val="00C77DD8"/>
    <w:rsid w:val="00C806CE"/>
    <w:rsid w:val="00C80AD4"/>
    <w:rsid w:val="00C92FD8"/>
    <w:rsid w:val="00C94E56"/>
    <w:rsid w:val="00C952CE"/>
    <w:rsid w:val="00C97FCA"/>
    <w:rsid w:val="00CA506C"/>
    <w:rsid w:val="00CA79DA"/>
    <w:rsid w:val="00CC6F2C"/>
    <w:rsid w:val="00CD7CD2"/>
    <w:rsid w:val="00CE4BD4"/>
    <w:rsid w:val="00CF095C"/>
    <w:rsid w:val="00CF5BD7"/>
    <w:rsid w:val="00CF6A4C"/>
    <w:rsid w:val="00D01D1F"/>
    <w:rsid w:val="00D0359B"/>
    <w:rsid w:val="00D0615F"/>
    <w:rsid w:val="00D15AE6"/>
    <w:rsid w:val="00D22CC7"/>
    <w:rsid w:val="00D24A6E"/>
    <w:rsid w:val="00D2620A"/>
    <w:rsid w:val="00D2760A"/>
    <w:rsid w:val="00D3669B"/>
    <w:rsid w:val="00D47276"/>
    <w:rsid w:val="00D51598"/>
    <w:rsid w:val="00D56D05"/>
    <w:rsid w:val="00D57608"/>
    <w:rsid w:val="00D62D11"/>
    <w:rsid w:val="00D62E16"/>
    <w:rsid w:val="00D67762"/>
    <w:rsid w:val="00D72DE2"/>
    <w:rsid w:val="00D87183"/>
    <w:rsid w:val="00D9575F"/>
    <w:rsid w:val="00D95B78"/>
    <w:rsid w:val="00D95D41"/>
    <w:rsid w:val="00DA39E6"/>
    <w:rsid w:val="00DA6279"/>
    <w:rsid w:val="00DA7490"/>
    <w:rsid w:val="00DB0F94"/>
    <w:rsid w:val="00DB39CF"/>
    <w:rsid w:val="00DC41D0"/>
    <w:rsid w:val="00DD29DF"/>
    <w:rsid w:val="00DF2730"/>
    <w:rsid w:val="00E01274"/>
    <w:rsid w:val="00E151A4"/>
    <w:rsid w:val="00E2448A"/>
    <w:rsid w:val="00E248D7"/>
    <w:rsid w:val="00E26D19"/>
    <w:rsid w:val="00E27110"/>
    <w:rsid w:val="00E3783B"/>
    <w:rsid w:val="00E41CBC"/>
    <w:rsid w:val="00E46674"/>
    <w:rsid w:val="00E51873"/>
    <w:rsid w:val="00E52CC5"/>
    <w:rsid w:val="00E61380"/>
    <w:rsid w:val="00E63571"/>
    <w:rsid w:val="00E75311"/>
    <w:rsid w:val="00E81BFF"/>
    <w:rsid w:val="00E977DD"/>
    <w:rsid w:val="00EA466B"/>
    <w:rsid w:val="00EA756F"/>
    <w:rsid w:val="00EB08CB"/>
    <w:rsid w:val="00EB4032"/>
    <w:rsid w:val="00EB463A"/>
    <w:rsid w:val="00EB47E3"/>
    <w:rsid w:val="00EC05D2"/>
    <w:rsid w:val="00EC3C6D"/>
    <w:rsid w:val="00EC7248"/>
    <w:rsid w:val="00ED23C2"/>
    <w:rsid w:val="00ED3A78"/>
    <w:rsid w:val="00EF58C6"/>
    <w:rsid w:val="00EF65DB"/>
    <w:rsid w:val="00F12E16"/>
    <w:rsid w:val="00F141E9"/>
    <w:rsid w:val="00F14FC3"/>
    <w:rsid w:val="00F209BF"/>
    <w:rsid w:val="00F215F6"/>
    <w:rsid w:val="00F24267"/>
    <w:rsid w:val="00F2438F"/>
    <w:rsid w:val="00F32396"/>
    <w:rsid w:val="00F327AF"/>
    <w:rsid w:val="00F35AF7"/>
    <w:rsid w:val="00F36FE5"/>
    <w:rsid w:val="00F4045D"/>
    <w:rsid w:val="00F45382"/>
    <w:rsid w:val="00F4581E"/>
    <w:rsid w:val="00F475E9"/>
    <w:rsid w:val="00F512CE"/>
    <w:rsid w:val="00F60773"/>
    <w:rsid w:val="00F6142C"/>
    <w:rsid w:val="00F652D5"/>
    <w:rsid w:val="00F65FDE"/>
    <w:rsid w:val="00F80F64"/>
    <w:rsid w:val="00F915A5"/>
    <w:rsid w:val="00F93205"/>
    <w:rsid w:val="00FB060D"/>
    <w:rsid w:val="00FB10ED"/>
    <w:rsid w:val="00FB4505"/>
    <w:rsid w:val="00FB5F6C"/>
    <w:rsid w:val="00FB6808"/>
    <w:rsid w:val="00FC7AFE"/>
    <w:rsid w:val="00FD7A7A"/>
    <w:rsid w:val="00FE0001"/>
    <w:rsid w:val="00FE3063"/>
    <w:rsid w:val="00FE5BB0"/>
    <w:rsid w:val="00FF2E39"/>
    <w:rsid w:val="00FF459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D073511"/>
  <w15:docId w15:val="{8B928ED8-2C71-F043-820A-7D14762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5D"/>
    <w:pPr>
      <w:jc w:val="both"/>
    </w:pPr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64D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2F618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D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598B"/>
    <w:pPr>
      <w:spacing w:after="0" w:line="260" w:lineRule="atLeast"/>
      <w:ind w:left="720"/>
      <w:contextualSpacing/>
    </w:pPr>
    <w:rPr>
      <w:rFonts w:ascii="Verdana" w:eastAsia="Calibri" w:hAnsi="Verdana" w:cs="Times New Roman"/>
      <w:sz w:val="17"/>
    </w:rPr>
  </w:style>
  <w:style w:type="table" w:styleId="TableGrid">
    <w:name w:val="Table Grid"/>
    <w:basedOn w:val="TableNormal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F598B"/>
    <w:rPr>
      <w:rFonts w:ascii="Verdana" w:eastAsia="Calibri" w:hAnsi="Verdana" w:cs="Times New Roman"/>
      <w:sz w:val="17"/>
    </w:rPr>
  </w:style>
  <w:style w:type="table" w:customStyle="1" w:styleId="TableGrid1">
    <w:name w:val="Table Grid1"/>
    <w:basedOn w:val="TableNormal"/>
    <w:next w:val="TableGrid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CB"/>
  </w:style>
  <w:style w:type="paragraph" w:styleId="Footer">
    <w:name w:val="footer"/>
    <w:basedOn w:val="Normal"/>
    <w:link w:val="Foot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CB"/>
  </w:style>
  <w:style w:type="character" w:styleId="Hyperlink">
    <w:name w:val="Hyperlink"/>
    <w:basedOn w:val="DefaultParagraphFont"/>
    <w:uiPriority w:val="99"/>
    <w:unhideWhenUsed/>
    <w:rsid w:val="007A21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6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F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6F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5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sq-AL"/>
    </w:rPr>
  </w:style>
  <w:style w:type="character" w:customStyle="1" w:styleId="bullet1Char">
    <w:name w:val="bullet1 Char"/>
    <w:basedOn w:val="DefaultParagraphFont"/>
    <w:link w:val="bullet1"/>
    <w:locked/>
    <w:rsid w:val="00636C6A"/>
    <w:rPr>
      <w:rFonts w:ascii="Myriad Pro" w:hAnsi="Myriad Pro"/>
      <w:snapToGrid w:val="0"/>
      <w:sz w:val="20"/>
      <w:szCs w:val="20"/>
      <w:lang w:eastAsia="en-GB"/>
    </w:rPr>
  </w:style>
  <w:style w:type="paragraph" w:customStyle="1" w:styleId="bullet1">
    <w:name w:val="bullet1"/>
    <w:basedOn w:val="ListParagraph"/>
    <w:link w:val="bullet1Char"/>
    <w:qFormat/>
    <w:rsid w:val="00636C6A"/>
    <w:pPr>
      <w:numPr>
        <w:numId w:val="9"/>
      </w:numPr>
      <w:snapToGrid w:val="0"/>
    </w:pPr>
    <w:rPr>
      <w:rFonts w:ascii="Myriad Pro" w:eastAsiaTheme="minorHAnsi" w:hAnsi="Myriad Pro" w:cstheme="minorBidi"/>
      <w:snapToGrid w:val="0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06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B556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2F618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64D"/>
    <w:rPr>
      <w:rFonts w:ascii="Myriad Pro" w:eastAsiaTheme="majorEastAsia" w:hAnsi="Myriad Pro" w:cstheme="majorBidi"/>
      <w:color w:val="2F618F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38"/>
    <w:pPr>
      <w:numPr>
        <w:ilvl w:val="1"/>
      </w:numPr>
      <w:spacing w:after="120" w:line="240" w:lineRule="auto"/>
      <w:jc w:val="center"/>
    </w:pPr>
    <w:rPr>
      <w:rFonts w:eastAsiaTheme="majorEastAsia" w:cstheme="majorBidi"/>
      <w:b/>
      <w:iCs/>
      <w:color w:val="2F618F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3B38"/>
    <w:rPr>
      <w:rFonts w:ascii="Myriad Pro" w:eastAsiaTheme="majorEastAsia" w:hAnsi="Myriad Pro" w:cstheme="majorBidi"/>
      <w:b/>
      <w:iCs/>
      <w:color w:val="2F618F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1E3B38"/>
    <w:rPr>
      <w:rFonts w:ascii="Myriad Pro" w:hAnsi="Myriad Pro"/>
      <w:b/>
      <w:bCs/>
      <w:color w:val="2F618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5564D"/>
    <w:rPr>
      <w:rFonts w:ascii="Myriad Pro" w:eastAsiaTheme="majorEastAsia" w:hAnsi="Myriad Pro" w:cstheme="majorBidi"/>
      <w:b/>
      <w:bCs/>
      <w:color w:val="2F618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74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E64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E64"/>
    <w:rPr>
      <w:sz w:val="20"/>
      <w:szCs w:val="20"/>
    </w:rPr>
  </w:style>
  <w:style w:type="paragraph" w:styleId="Revision">
    <w:name w:val="Revision"/>
    <w:hidden/>
    <w:uiPriority w:val="99"/>
    <w:semiHidden/>
    <w:rsid w:val="003D1E64"/>
    <w:pPr>
      <w:spacing w:after="0" w:line="240" w:lineRule="auto"/>
    </w:pPr>
    <w:rPr>
      <w:rFonts w:ascii="Myriad Pro" w:hAnsi="Myriad Pro"/>
    </w:rPr>
  </w:style>
  <w:style w:type="character" w:styleId="FollowedHyperlink">
    <w:name w:val="FollowedHyperlink"/>
    <w:basedOn w:val="DefaultParagraphFont"/>
    <w:uiPriority w:val="99"/>
    <w:semiHidden/>
    <w:unhideWhenUsed/>
    <w:rsid w:val="00A82B4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602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E98"/>
    <w:pPr>
      <w:jc w:val="both"/>
    </w:pPr>
    <w:rPr>
      <w:rFonts w:ascii="Myriad Pro" w:hAnsi="Myriad Pr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E98"/>
    <w:rPr>
      <w:rFonts w:ascii="Myriad Pro" w:hAnsi="Myriad Pro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90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90D65"/>
    <w:pPr>
      <w:spacing w:after="0" w:line="240" w:lineRule="auto"/>
      <w:jc w:val="both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307A7-5C26-4A96-9A50-B7F08BB4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 Steven David</dc:creator>
  <cp:lastModifiedBy>TURCAN Aliona</cp:lastModifiedBy>
  <cp:revision>14</cp:revision>
  <cp:lastPrinted>2020-05-27T13:44:00Z</cp:lastPrinted>
  <dcterms:created xsi:type="dcterms:W3CDTF">2020-10-15T11:16:00Z</dcterms:created>
  <dcterms:modified xsi:type="dcterms:W3CDTF">2021-01-19T11:27:00Z</dcterms:modified>
</cp:coreProperties>
</file>