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2CBA3" w14:textId="77777777" w:rsidR="00D82C18" w:rsidRPr="000F3645" w:rsidRDefault="00F01470" w:rsidP="000F3645">
      <w:pPr>
        <w:spacing w:before="120" w:after="120" w:line="260" w:lineRule="atLeast"/>
        <w:rPr>
          <w:rFonts w:ascii="Verdana" w:hAnsi="Verdana"/>
          <w:lang w:val="tr-TR"/>
        </w:rPr>
      </w:pPr>
      <w:r w:rsidRPr="000F3645">
        <w:rPr>
          <w:rFonts w:ascii="Verdana" w:hAnsi="Verdana"/>
          <w:b/>
          <w:bCs/>
          <w:sz w:val="28"/>
          <w:szCs w:val="28"/>
          <w:lang w:val="tr-TR"/>
        </w:rPr>
        <w:t>Ders</w:t>
      </w:r>
      <w:r w:rsidR="00334BD0" w:rsidRPr="000F3645">
        <w:rPr>
          <w:rFonts w:ascii="Verdana" w:hAnsi="Verdana"/>
          <w:b/>
          <w:bCs/>
          <w:sz w:val="28"/>
          <w:szCs w:val="28"/>
          <w:lang w:val="tr-TR"/>
        </w:rPr>
        <w:t xml:space="preserve"> </w:t>
      </w:r>
      <w:r w:rsidR="00C71591" w:rsidRPr="000F3645">
        <w:rPr>
          <w:rFonts w:ascii="Verdana" w:hAnsi="Verdana"/>
          <w:b/>
          <w:bCs/>
          <w:sz w:val="28"/>
          <w:szCs w:val="28"/>
          <w:lang w:val="tr-TR"/>
        </w:rPr>
        <w:t>2</w:t>
      </w:r>
      <w:r w:rsidR="00334BD0" w:rsidRPr="000F3645">
        <w:rPr>
          <w:rFonts w:ascii="Verdana" w:hAnsi="Verdana"/>
          <w:b/>
          <w:bCs/>
          <w:sz w:val="28"/>
          <w:szCs w:val="28"/>
          <w:lang w:val="tr-TR"/>
        </w:rPr>
        <w:t>.</w:t>
      </w:r>
      <w:r w:rsidR="00C71591" w:rsidRPr="000F3645">
        <w:rPr>
          <w:rFonts w:ascii="Verdana" w:hAnsi="Verdana"/>
          <w:b/>
          <w:bCs/>
          <w:sz w:val="28"/>
          <w:szCs w:val="28"/>
          <w:lang w:val="tr-TR"/>
        </w:rPr>
        <w:t>1</w:t>
      </w:r>
      <w:r w:rsidR="00334BD0" w:rsidRPr="000F3645">
        <w:rPr>
          <w:rFonts w:ascii="Verdana" w:hAnsi="Verdana"/>
          <w:b/>
          <w:bCs/>
          <w:sz w:val="28"/>
          <w:szCs w:val="28"/>
          <w:lang w:val="tr-TR"/>
        </w:rPr>
        <w:t xml:space="preserve"> </w:t>
      </w:r>
      <w:r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 xml:space="preserve">Budapeşte </w:t>
      </w:r>
      <w:r w:rsidR="002923DB"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 xml:space="preserve">Sözleşmesi </w:t>
      </w:r>
      <w:r w:rsidR="00754609"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>K</w:t>
      </w:r>
      <w:r w:rsidR="002923DB"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 xml:space="preserve">apsamında </w:t>
      </w:r>
      <w:r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>Uluslararası İşbirliğini Kolaylaştır</w:t>
      </w:r>
      <w:r w:rsidR="00754609"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>ıcı</w:t>
      </w:r>
      <w:r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 xml:space="preserve"> </w:t>
      </w:r>
      <w:r w:rsidR="00754609"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>M</w:t>
      </w:r>
      <w:r w:rsidRPr="000F3645">
        <w:rPr>
          <w:rFonts w:ascii="Verdana" w:hAnsi="Verdana"/>
          <w:b/>
          <w:bCs/>
          <w:color w:val="000000" w:themeColor="text1"/>
          <w:sz w:val="28"/>
          <w:szCs w:val="28"/>
          <w:lang w:val="tr-TR"/>
        </w:rPr>
        <w:t>ekanizmalar</w:t>
      </w:r>
    </w:p>
    <w:p w14:paraId="711AFEEF" w14:textId="77777777" w:rsidR="00C115FC" w:rsidRPr="000F3645" w:rsidRDefault="00C115FC" w:rsidP="000F3645">
      <w:pPr>
        <w:spacing w:before="120" w:after="120" w:line="260" w:lineRule="atLeast"/>
        <w:ind w:left="360"/>
        <w:rPr>
          <w:rFonts w:ascii="Verdana" w:hAnsi="Verdana"/>
          <w:lang w:val="tr-T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5149"/>
        <w:gridCol w:w="2165"/>
      </w:tblGrid>
      <w:tr w:rsidR="00C115FC" w:rsidRPr="000F3645" w14:paraId="14AA667C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33B3050B" w14:textId="77777777" w:rsidR="00D82C18" w:rsidRPr="000F3645" w:rsidRDefault="00F01470" w:rsidP="000F3645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sz w:val="22"/>
                <w:szCs w:val="22"/>
                <w:lang w:val="tr-TR"/>
              </w:rPr>
              <w:t>Ders</w:t>
            </w:r>
            <w:r w:rsidR="00C115FC" w:rsidRPr="000F3645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C71591" w:rsidRPr="000F3645">
              <w:rPr>
                <w:rFonts w:ascii="Verdana" w:hAnsi="Verdana"/>
                <w:sz w:val="22"/>
                <w:szCs w:val="22"/>
                <w:lang w:val="tr-TR"/>
              </w:rPr>
              <w:t>2</w:t>
            </w:r>
            <w:r w:rsidR="00C70C5C" w:rsidRPr="000F3645">
              <w:rPr>
                <w:rFonts w:ascii="Verdana" w:hAnsi="Verdana"/>
                <w:sz w:val="22"/>
                <w:szCs w:val="22"/>
                <w:lang w:val="tr-TR"/>
              </w:rPr>
              <w:t>.</w:t>
            </w:r>
            <w:r w:rsidR="00C71591" w:rsidRPr="000F3645">
              <w:rPr>
                <w:rFonts w:ascii="Verdana" w:hAnsi="Verdana"/>
                <w:sz w:val="22"/>
                <w:szCs w:val="22"/>
                <w:lang w:val="tr-TR"/>
              </w:rPr>
              <w:t>1</w:t>
            </w:r>
            <w:r w:rsidR="00334BD0" w:rsidRPr="000F3645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2923DB" w:rsidRPr="000F3645">
              <w:rPr>
                <w:rFonts w:ascii="Verdana" w:hAnsi="Verdana"/>
                <w:sz w:val="22"/>
                <w:szCs w:val="22"/>
                <w:lang w:val="tr-TR"/>
              </w:rPr>
              <w:t>Budapeşte Sözleşmesi kapsamında Uluslararası İşbirliğini Kolaylaştır</w:t>
            </w:r>
            <w:r w:rsidR="00754609" w:rsidRPr="000F3645">
              <w:rPr>
                <w:rFonts w:ascii="Verdana" w:hAnsi="Verdana"/>
                <w:sz w:val="22"/>
                <w:szCs w:val="22"/>
                <w:lang w:val="tr-TR"/>
              </w:rPr>
              <w:t>ıcı</w:t>
            </w:r>
            <w:r w:rsidR="002923DB" w:rsidRPr="000F3645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754609" w:rsidRPr="000F3645">
              <w:rPr>
                <w:rFonts w:ascii="Verdana" w:hAnsi="Verdana"/>
                <w:sz w:val="22"/>
                <w:szCs w:val="22"/>
                <w:lang w:val="tr-TR"/>
              </w:rPr>
              <w:t>M</w:t>
            </w:r>
            <w:r w:rsidR="002923DB" w:rsidRPr="000F3645">
              <w:rPr>
                <w:rFonts w:ascii="Verdana" w:hAnsi="Verdana"/>
                <w:sz w:val="22"/>
                <w:szCs w:val="22"/>
                <w:lang w:val="tr-TR"/>
              </w:rPr>
              <w:t>ekanizmalar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75D55853" w14:textId="77777777" w:rsidR="00D82C18" w:rsidRPr="000F3645" w:rsidRDefault="00F01470" w:rsidP="000F3645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sz w:val="22"/>
                <w:szCs w:val="22"/>
                <w:lang w:val="tr-TR"/>
              </w:rPr>
              <w:t>Süre</w:t>
            </w:r>
            <w:r w:rsidR="00D82C18" w:rsidRPr="000F3645">
              <w:rPr>
                <w:rFonts w:ascii="Verdana" w:hAnsi="Verdana"/>
                <w:sz w:val="22"/>
                <w:szCs w:val="22"/>
                <w:lang w:val="tr-TR"/>
              </w:rPr>
              <w:t xml:space="preserve">: </w:t>
            </w:r>
            <w:r w:rsidR="00C45A81" w:rsidRPr="000F3645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90 </w:t>
            </w:r>
            <w:r w:rsidRPr="000F3645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>dakika</w:t>
            </w:r>
            <w:r w:rsidR="00E13BE7" w:rsidRPr="000F3645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 </w:t>
            </w:r>
          </w:p>
        </w:tc>
      </w:tr>
      <w:tr w:rsidR="00E7344B" w:rsidRPr="000F3645" w14:paraId="6C4DEB15" w14:textId="77777777" w:rsidTr="00A439ED">
        <w:trPr>
          <w:trHeight w:val="1727"/>
        </w:trPr>
        <w:tc>
          <w:tcPr>
            <w:tcW w:w="9010" w:type="dxa"/>
            <w:gridSpan w:val="3"/>
            <w:vAlign w:val="center"/>
          </w:tcPr>
          <w:p w14:paraId="682A601C" w14:textId="77777777" w:rsidR="00E7344B" w:rsidRPr="000F3645" w:rsidRDefault="00F01470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Gerek</w:t>
            </w:r>
            <w:r w:rsidR="00767048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li</w:t>
            </w: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 Kaynaklar</w:t>
            </w:r>
            <w:r w:rsidR="00E7344B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:</w:t>
            </w:r>
            <w:r w:rsidR="00E13BE7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 </w:t>
            </w:r>
          </w:p>
          <w:p w14:paraId="3CB613CC" w14:textId="77777777" w:rsidR="00334BD0" w:rsidRPr="000F3645" w:rsidRDefault="00F01470" w:rsidP="000F3645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rFonts w:eastAsia="Times New Roman"/>
                <w:szCs w:val="22"/>
                <w:lang w:val="tr-TR" w:eastAsia="en-US"/>
              </w:rPr>
              <w:t>Hazırlanan materyallerle uyumlu yazılım sürümleri yüklenmiş PC/</w:t>
            </w:r>
            <w:r w:rsidR="00CB02F0" w:rsidRPr="000F3645">
              <w:t>dizüstü bilgisayar (Laptop)</w:t>
            </w:r>
          </w:p>
          <w:p w14:paraId="30225C17" w14:textId="77777777" w:rsidR="00334BD0" w:rsidRPr="000F3645" w:rsidRDefault="00F01470" w:rsidP="000F3645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lang w:val="tr-TR"/>
              </w:rPr>
              <w:t>İ</w:t>
            </w:r>
            <w:r w:rsidR="00334BD0" w:rsidRPr="000F3645">
              <w:rPr>
                <w:lang w:val="tr-TR"/>
              </w:rPr>
              <w:t xml:space="preserve">nternet </w:t>
            </w:r>
            <w:r w:rsidRPr="000F3645">
              <w:rPr>
                <w:lang w:val="tr-TR"/>
              </w:rPr>
              <w:t>erişimi</w:t>
            </w:r>
            <w:r w:rsidR="00334BD0" w:rsidRPr="000F3645">
              <w:rPr>
                <w:lang w:val="tr-TR"/>
              </w:rPr>
              <w:t xml:space="preserve"> (</w:t>
            </w:r>
            <w:r w:rsidRPr="000F3645">
              <w:rPr>
                <w:lang w:val="tr-TR"/>
              </w:rPr>
              <w:t>mevcutsa</w:t>
            </w:r>
            <w:r w:rsidR="00334BD0" w:rsidRPr="000F3645">
              <w:rPr>
                <w:lang w:val="tr-TR"/>
              </w:rPr>
              <w:t xml:space="preserve">) </w:t>
            </w:r>
          </w:p>
          <w:p w14:paraId="3133B62C" w14:textId="77777777" w:rsidR="00334BD0" w:rsidRPr="000F3645" w:rsidRDefault="00334BD0" w:rsidP="000F3645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lang w:val="tr-TR"/>
              </w:rPr>
              <w:t xml:space="preserve">PowerPoint </w:t>
            </w:r>
            <w:r w:rsidR="00F01470" w:rsidRPr="000F3645">
              <w:rPr>
                <w:lang w:val="tr-TR"/>
              </w:rPr>
              <w:t>veya diğer sunum yazılım</w:t>
            </w:r>
            <w:r w:rsidR="003138BB" w:rsidRPr="000F3645">
              <w:rPr>
                <w:lang w:val="tr-TR"/>
              </w:rPr>
              <w:t>lar</w:t>
            </w:r>
            <w:r w:rsidR="00F01470" w:rsidRPr="000F3645">
              <w:rPr>
                <w:lang w:val="tr-TR"/>
              </w:rPr>
              <w:t>ı</w:t>
            </w:r>
          </w:p>
          <w:p w14:paraId="27E08B54" w14:textId="77777777" w:rsidR="000F7896" w:rsidRPr="000F3645" w:rsidRDefault="00F01470" w:rsidP="000F3645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lang w:val="tr-TR"/>
              </w:rPr>
              <w:t>Katılımcılar için Budapeşte Sözleşmesi</w:t>
            </w:r>
            <w:r w:rsidR="003138BB" w:rsidRPr="000F3645">
              <w:rPr>
                <w:lang w:val="tr-TR"/>
              </w:rPr>
              <w:t xml:space="preserve">nin </w:t>
            </w:r>
            <w:r w:rsidR="00AB1672" w:rsidRPr="000F3645">
              <w:rPr>
                <w:lang w:val="tr-TR"/>
              </w:rPr>
              <w:t>bir kopyası</w:t>
            </w:r>
          </w:p>
        </w:tc>
      </w:tr>
      <w:tr w:rsidR="00E7344B" w:rsidRPr="000F3645" w14:paraId="26B804B1" w14:textId="77777777" w:rsidTr="00334BD0">
        <w:trPr>
          <w:trHeight w:val="1284"/>
        </w:trPr>
        <w:tc>
          <w:tcPr>
            <w:tcW w:w="9010" w:type="dxa"/>
            <w:gridSpan w:val="3"/>
            <w:vAlign w:val="center"/>
          </w:tcPr>
          <w:p w14:paraId="04406F1B" w14:textId="77777777" w:rsidR="00A03CF0" w:rsidRPr="000F3645" w:rsidRDefault="00F01470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Oturumun </w:t>
            </w:r>
            <w:r w:rsidR="00767048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Amacı</w:t>
            </w:r>
            <w:r w:rsidR="00A03CF0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:  </w:t>
            </w:r>
          </w:p>
          <w:p w14:paraId="36F316A2" w14:textId="77777777" w:rsidR="00A03CF0" w:rsidRPr="000F3645" w:rsidRDefault="00F01470" w:rsidP="000F3645">
            <w:pPr>
              <w:spacing w:before="120" w:after="120" w:line="260" w:lineRule="atLeast"/>
              <w:jc w:val="both"/>
              <w:rPr>
                <w:rFonts w:ascii="Verdana" w:hAnsi="Verdana"/>
                <w:i/>
                <w:color w:val="FF0000"/>
                <w:sz w:val="18"/>
                <w:szCs w:val="18"/>
                <w:lang w:val="tr-TR"/>
              </w:rPr>
            </w:pP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Bu oturumun </w:t>
            </w:r>
            <w:r w:rsidR="0076704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amacı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,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Budapeşte Sözleşmesinin uluslararası işbirliği ve </w:t>
            </w:r>
            <w:r w:rsidR="00A328E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karşılıklı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yardımlaşma hükümlerin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e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ve Ek Protokol için düşünülen hükümler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e ilişkin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unsurların 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katılımcılar tarafından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kapsamlı 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şekilde anlaşılmasını </w:t>
            </w:r>
            <w:r w:rsidR="0023378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sağlamaktır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. Oturum, detaylı olarak</w:t>
            </w:r>
            <w:r w:rsidR="0023378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Budapeşte Sözleşmesi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madde 23’ün (uluslararası işbirliğine ilişkin genel 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ilkeler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), Madde 24’ün (suçluların iadesi), Madde 25’in (karşılıklı yardımlaşmaya ilişkin genel 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ilkeler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), Madde 26’nın (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anında iletilen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bilgi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ler)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, Madde 27’nin (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uluslararası anlaşmaların yürürlükte bulunmadığı durumlarda gelen yardım taleplerine ilişkin usuller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), Madde 28’in (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kullanımda gizlilik ve sınırlama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), Madde 29’un (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saklanan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bilgisayar verilerinin </w:t>
            </w:r>
            <w:r w:rsidR="0010661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korunmasının kolaylaştırılması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), Madde 30’un (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korunan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trafik verilerinin kısmen açıklanması), Madde 31’in (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saklanan 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bilgisayar verilerine 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erişilmesine ilişkin 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yardımlaşma), Madde 32’nin (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saklanan bilgisayar verilerine izinli şekilde ya da bu verilerin halka açık olduğu durumlarda sınır ötesinden erişim sağlamak)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, Madde 33’ün (trafik verilerinin gerçek zamanlı 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olarak 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toplanmas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ı konusunda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yardımlaşma), Madde 34’ün (içerik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le ilgili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veriler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e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="00AC7F20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müdahale edilmesi konusunda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yardımlaşma), ve Madde 35’in (7/24 Ağlar) her bir unsurunu kapsa</w:t>
            </w:r>
            <w:r w:rsidR="00DA54E8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maktadı</w:t>
            </w:r>
            <w:r w:rsidR="005133F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r. Aynı zamanda Budapeşte Sözleşmesinin İkinci Ek Protokolüne dair görüşülmekte olan güncel tekliflere de detaylı şekilde bakılacaktır.</w:t>
            </w:r>
          </w:p>
        </w:tc>
      </w:tr>
      <w:tr w:rsidR="00A03CF0" w:rsidRPr="000F3645" w14:paraId="472573B5" w14:textId="77777777" w:rsidTr="001E7389">
        <w:trPr>
          <w:trHeight w:val="983"/>
        </w:trPr>
        <w:tc>
          <w:tcPr>
            <w:tcW w:w="9010" w:type="dxa"/>
            <w:gridSpan w:val="3"/>
            <w:vAlign w:val="center"/>
          </w:tcPr>
          <w:p w14:paraId="7C98CAD8" w14:textId="77777777" w:rsidR="00A03CF0" w:rsidRPr="000F3645" w:rsidRDefault="00767048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Hedefler</w:t>
            </w:r>
            <w:r w:rsidR="00271010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:</w:t>
            </w:r>
          </w:p>
          <w:p w14:paraId="0CAACACA" w14:textId="77777777" w:rsidR="000F7896" w:rsidRPr="000F3645" w:rsidRDefault="005133FF" w:rsidP="000F3645">
            <w:p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</w:pP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Bu oturumun sonu itibarıyla </w:t>
            </w:r>
            <w:r w:rsidR="0089782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katılımcılar</w:t>
            </w:r>
            <w:r w:rsidR="000F7896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:</w:t>
            </w:r>
          </w:p>
          <w:p w14:paraId="0F3266DA" w14:textId="77777777" w:rsidR="00746062" w:rsidRPr="000F3645" w:rsidRDefault="005133FF" w:rsidP="000F3645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lang w:val="tr-TR"/>
              </w:rPr>
              <w:t xml:space="preserve">Budapeşte Sözleşmesi kapsamında uluslararası işbirliği ve </w:t>
            </w:r>
            <w:r w:rsidR="00A328EF" w:rsidRPr="000F3645">
              <w:rPr>
                <w:lang w:val="tr-TR"/>
              </w:rPr>
              <w:t xml:space="preserve">karşılıklı </w:t>
            </w:r>
            <w:r w:rsidRPr="000F3645">
              <w:rPr>
                <w:lang w:val="tr-TR"/>
              </w:rPr>
              <w:t>yardımlaşma genel hükümlerini gözden geçirebilecek</w:t>
            </w:r>
            <w:r w:rsidR="00C02E61" w:rsidRPr="000F3645">
              <w:rPr>
                <w:lang w:val="tr-TR"/>
              </w:rPr>
              <w:t xml:space="preserve"> </w:t>
            </w:r>
          </w:p>
          <w:p w14:paraId="1BA066E7" w14:textId="77777777" w:rsidR="00746062" w:rsidRPr="000F3645" w:rsidRDefault="005133FF" w:rsidP="000F3645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lang w:val="tr-TR"/>
              </w:rPr>
              <w:t xml:space="preserve">Budapeşte Sözleşmesi kapsamında uluslararası işbirliği ve </w:t>
            </w:r>
            <w:r w:rsidR="00A328EF" w:rsidRPr="000F3645">
              <w:rPr>
                <w:lang w:val="tr-TR"/>
              </w:rPr>
              <w:t xml:space="preserve">karşılıklı </w:t>
            </w:r>
            <w:r w:rsidRPr="000F3645">
              <w:rPr>
                <w:lang w:val="tr-TR"/>
              </w:rPr>
              <w:t>yardımlaşma özel hükümlerini gözden geçirebilecek</w:t>
            </w:r>
          </w:p>
          <w:p w14:paraId="73987E1D" w14:textId="77777777" w:rsidR="00746062" w:rsidRPr="000F3645" w:rsidRDefault="005133FF" w:rsidP="000F3645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0F3645">
              <w:rPr>
                <w:rFonts w:eastAsia="Times New Roman"/>
                <w:szCs w:val="18"/>
                <w:lang w:val="tr-TR"/>
              </w:rPr>
              <w:t>Budapeşte Sözleşmesinin İkinci Ek Protokolünün hükümlerini görüşebilecek</w:t>
            </w:r>
            <w:r w:rsidR="00C02E61" w:rsidRPr="000F3645">
              <w:rPr>
                <w:lang w:val="tr-TR"/>
              </w:rPr>
              <w:t xml:space="preserve"> </w:t>
            </w:r>
          </w:p>
          <w:p w14:paraId="3C2B0257" w14:textId="77777777" w:rsidR="00746062" w:rsidRPr="000F3645" w:rsidRDefault="009E6348" w:rsidP="000F3645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İşbirliği arayışı için Budapeşte Sözleşmesi kapsamında farklı mekanizmaların nasıl kullanılabileceğini kavrayabilecek</w:t>
            </w:r>
            <w:r w:rsidR="00C02E61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  <w:p w14:paraId="59059B58" w14:textId="77777777" w:rsidR="00C45A81" w:rsidRPr="000F3645" w:rsidRDefault="00C02E61" w:rsidP="000F3645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MLA </w:t>
            </w:r>
            <w:r w:rsidR="009E6348" w:rsidRPr="000F3645">
              <w:rPr>
                <w:rFonts w:ascii="Verdana" w:hAnsi="Verdana"/>
                <w:sz w:val="18"/>
                <w:szCs w:val="18"/>
                <w:lang w:val="tr-TR"/>
              </w:rPr>
              <w:t>talepleri için farklı şablonlar</w:t>
            </w:r>
            <w:r w:rsidR="00145437" w:rsidRPr="000F3645">
              <w:rPr>
                <w:rFonts w:ascii="Verdana" w:hAnsi="Verdana"/>
                <w:sz w:val="18"/>
                <w:szCs w:val="18"/>
                <w:lang w:val="tr-TR"/>
              </w:rPr>
              <w:t>a</w:t>
            </w:r>
            <w:r w:rsidR="009E6348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145437" w:rsidRPr="000F3645">
              <w:rPr>
                <w:rFonts w:ascii="Verdana" w:hAnsi="Verdana"/>
                <w:sz w:val="18"/>
                <w:szCs w:val="18"/>
                <w:lang w:val="tr-TR"/>
              </w:rPr>
              <w:t>girebileceklerdir</w:t>
            </w:r>
          </w:p>
        </w:tc>
      </w:tr>
      <w:tr w:rsidR="005703B7" w:rsidRPr="000F3645" w14:paraId="1EB37C6E" w14:textId="77777777" w:rsidTr="00E31F52">
        <w:trPr>
          <w:trHeight w:val="5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02D4C072" w14:textId="77777777" w:rsidR="005703B7" w:rsidRPr="000F3645" w:rsidRDefault="009E6348" w:rsidP="000F3645">
            <w:pPr>
              <w:spacing w:before="120" w:after="120" w:line="260" w:lineRule="atLeast"/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 xml:space="preserve">Eğitici </w:t>
            </w:r>
            <w:r w:rsidR="00767048" w:rsidRPr="000F3645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>Rehberi</w:t>
            </w:r>
          </w:p>
          <w:p w14:paraId="36E79926" w14:textId="77777777" w:rsidR="00C45A81" w:rsidRPr="000F3645" w:rsidRDefault="00145437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Bu oturum katılımcılara Budapeşte Sözleşmesi hakkında ve uluslararası işbirliğine olanak sağlayan uluslararası çerçeveler hakkında </w:t>
            </w:r>
            <w:r w:rsidR="00233780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temel</w:t>
            </w: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bilgi</w:t>
            </w:r>
            <w:r w:rsidR="00233780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ler</w:t>
            </w: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verme </w:t>
            </w:r>
            <w:r w:rsidR="00F84AAC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amacını taşımaktadır</w:t>
            </w: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 Oturum</w:t>
            </w:r>
            <w:r w:rsidR="00233780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,</w:t>
            </w: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89782F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katılımcılara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Budapeşte Sözleşmesi Fasıl I kapsamında</w:t>
            </w:r>
            <w:r w:rsidR="00F84AAC" w:rsidRPr="000F3645">
              <w:rPr>
                <w:rFonts w:ascii="Verdana" w:hAnsi="Verdana"/>
                <w:sz w:val="18"/>
                <w:szCs w:val="18"/>
                <w:lang w:val="tr-TR"/>
              </w:rPr>
              <w:t>ki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tanımları</w:t>
            </w:r>
            <w:r w:rsidR="00C45A81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Budapeşte Sözleşmesi Fasıl II Bölüm 1’de ana hatlarıyla belirtilen maddi hukuk hükümleri</w:t>
            </w:r>
            <w:r w:rsidR="00F84AAC" w:rsidRPr="000F3645">
              <w:rPr>
                <w:rFonts w:ascii="Verdana" w:hAnsi="Verdana"/>
                <w:sz w:val="18"/>
                <w:szCs w:val="18"/>
                <w:lang w:val="tr-TR"/>
              </w:rPr>
              <w:t>ni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ve Budapeşte Sözleşmesi Fasıl II Bölüm 2’de ana hatlarıyla belirtilen</w:t>
            </w:r>
            <w:r w:rsidR="00C45A81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usul hukuku hükümlerini kapsamlı </w:t>
            </w:r>
            <w:r w:rsidR="00F84AAC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şekilde hatırlatmak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için hazırlanmıştır. Bu oturum giriş ve sonuç kısımlarına ek olarak dört </w:t>
            </w:r>
            <w:r w:rsidR="00AB1672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bölüme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ayrılmıştır</w:t>
            </w:r>
            <w:r w:rsidR="00C45A81" w:rsidRPr="000F3645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</w:p>
          <w:p w14:paraId="717B352A" w14:textId="25765DB9" w:rsidR="00233780" w:rsidRPr="000F3645" w:rsidRDefault="00145437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>Bu oturum</w:t>
            </w:r>
            <w:r w:rsidR="00184366" w:rsidRPr="000F3645">
              <w:rPr>
                <w:rFonts w:ascii="Verdana" w:hAnsi="Verdana"/>
                <w:sz w:val="18"/>
                <w:szCs w:val="18"/>
                <w:lang w:val="tr-TR"/>
              </w:rPr>
              <w:t>dan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18436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önce</w:t>
            </w:r>
            <w:r w:rsidR="00C45A81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eğiticilerin </w:t>
            </w:r>
            <w:hyperlink r:id="rId5" w:history="1">
              <w:r w:rsidR="00184366" w:rsidRPr="000F3645">
                <w:rPr>
                  <w:rStyle w:val="Hyperlink"/>
                  <w:rFonts w:ascii="Verdana" w:hAnsi="Verdana"/>
                  <w:sz w:val="18"/>
                  <w:szCs w:val="18"/>
                  <w:lang w:val="tr-TR"/>
                </w:rPr>
                <w:t xml:space="preserve">Siber Suçlar Sözleşmesi Açıklayıcı Raporu </w:t>
              </w:r>
              <w:r w:rsidR="00C45A81" w:rsidRPr="000F3645">
                <w:rPr>
                  <w:rStyle w:val="Hyperlink"/>
                  <w:rFonts w:ascii="Verdana" w:hAnsi="Verdana"/>
                  <w:sz w:val="18"/>
                  <w:szCs w:val="18"/>
                  <w:lang w:val="tr-TR"/>
                </w:rPr>
                <w:t xml:space="preserve"> </w:t>
              </w:r>
              <w:r w:rsidR="00184366" w:rsidRPr="000F3645">
                <w:rPr>
                  <w:rStyle w:val="Hyperlink"/>
                  <w:rFonts w:ascii="Verdana" w:hAnsi="Verdana"/>
                  <w:sz w:val="18"/>
                  <w:szCs w:val="18"/>
                  <w:lang w:val="tr-TR"/>
                </w:rPr>
                <w:t>(</w:t>
              </w:r>
              <w:r w:rsidR="00C45A81" w:rsidRPr="000F3645">
                <w:rPr>
                  <w:rStyle w:val="Hyperlink"/>
                  <w:rFonts w:ascii="Verdana" w:hAnsi="Verdana"/>
                  <w:sz w:val="18"/>
                  <w:szCs w:val="18"/>
                  <w:lang w:val="tr-TR"/>
                </w:rPr>
                <w:t>Report to the Convention on Cybercrime</w:t>
              </w:r>
            </w:hyperlink>
            <w:r w:rsidR="00184366" w:rsidRPr="000F3645">
              <w:rPr>
                <w:rStyle w:val="Hyperlink"/>
                <w:rFonts w:ascii="Verdana" w:hAnsi="Verdana"/>
                <w:sz w:val="18"/>
                <w:szCs w:val="18"/>
                <w:lang w:val="tr-TR"/>
              </w:rPr>
              <w:t>)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240 </w:t>
            </w:r>
            <w:r w:rsidR="00AB1672" w:rsidRPr="000F3645">
              <w:rPr>
                <w:rFonts w:ascii="Verdana" w:hAnsi="Verdana"/>
                <w:sz w:val="18"/>
                <w:szCs w:val="18"/>
                <w:lang w:val="tr-TR"/>
              </w:rPr>
              <w:t>ila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302</w:t>
            </w:r>
            <w:r w:rsidR="00AB1672" w:rsidRPr="000F3645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184366" w:rsidRPr="000F3645">
              <w:rPr>
                <w:rFonts w:ascii="Verdana" w:hAnsi="Verdana"/>
                <w:sz w:val="18"/>
                <w:szCs w:val="18"/>
                <w:lang w:val="tr-TR"/>
              </w:rPr>
              <w:t>p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aragraflarını gözden geçirmesi tavsiye edilir.</w:t>
            </w:r>
          </w:p>
        </w:tc>
      </w:tr>
      <w:tr w:rsidR="005A4E47" w:rsidRPr="000F3645" w14:paraId="6AB14ECA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6B9384A" w14:textId="77777777" w:rsidR="005A4E47" w:rsidRPr="000F3645" w:rsidRDefault="00F01470" w:rsidP="000F3645">
            <w:pPr>
              <w:spacing w:before="120" w:after="120" w:line="260" w:lineRule="atLeast"/>
              <w:rPr>
                <w:rFonts w:ascii="Verdana" w:hAnsi="Verdana"/>
                <w:b/>
                <w:sz w:val="28"/>
                <w:szCs w:val="28"/>
                <w:lang w:val="tr-TR"/>
              </w:rPr>
            </w:pPr>
            <w:r w:rsidRPr="000F3645">
              <w:rPr>
                <w:rFonts w:ascii="Verdana" w:hAnsi="Verdana"/>
                <w:b/>
                <w:sz w:val="28"/>
                <w:szCs w:val="28"/>
                <w:lang w:val="tr-TR"/>
              </w:rPr>
              <w:lastRenderedPageBreak/>
              <w:t>Ders</w:t>
            </w:r>
            <w:r w:rsidR="005A4E47" w:rsidRPr="000F3645">
              <w:rPr>
                <w:rFonts w:ascii="Verdana" w:hAnsi="Verdana"/>
                <w:b/>
                <w:sz w:val="28"/>
                <w:szCs w:val="28"/>
                <w:lang w:val="tr-TR"/>
              </w:rPr>
              <w:t xml:space="preserve"> </w:t>
            </w:r>
            <w:r w:rsidR="00B3492F" w:rsidRPr="000F3645">
              <w:rPr>
                <w:rFonts w:ascii="Verdana" w:hAnsi="Verdana"/>
                <w:b/>
                <w:sz w:val="28"/>
                <w:szCs w:val="28"/>
                <w:lang w:val="tr-TR"/>
              </w:rPr>
              <w:t>İçeriği</w:t>
            </w:r>
          </w:p>
        </w:tc>
      </w:tr>
      <w:tr w:rsidR="00F1574D" w:rsidRPr="000F3645" w14:paraId="14148FA4" w14:textId="77777777" w:rsidTr="00B3492F">
        <w:trPr>
          <w:trHeight w:val="629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2F288868" w14:textId="77777777" w:rsidR="00D82C18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Slayt numaraları</w:t>
            </w:r>
          </w:p>
        </w:tc>
        <w:tc>
          <w:tcPr>
            <w:tcW w:w="7314" w:type="dxa"/>
            <w:gridSpan w:val="2"/>
            <w:shd w:val="clear" w:color="auto" w:fill="D9E2F3" w:themeFill="accent1" w:themeFillTint="33"/>
            <w:vAlign w:val="center"/>
          </w:tcPr>
          <w:p w14:paraId="4105BC46" w14:textId="77777777" w:rsidR="00D82C18" w:rsidRPr="000F3645" w:rsidRDefault="00B3492F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İçerik</w:t>
            </w:r>
          </w:p>
        </w:tc>
      </w:tr>
      <w:tr w:rsidR="00F1574D" w:rsidRPr="000F3645" w14:paraId="0D64D23A" w14:textId="77777777" w:rsidTr="00B3492F">
        <w:trPr>
          <w:trHeight w:val="591"/>
        </w:trPr>
        <w:tc>
          <w:tcPr>
            <w:tcW w:w="1696" w:type="dxa"/>
            <w:vAlign w:val="center"/>
          </w:tcPr>
          <w:p w14:paraId="73D7419E" w14:textId="77777777" w:rsidR="00D82C18" w:rsidRPr="000F3645" w:rsidRDefault="003630ED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1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45A81" w:rsidRPr="000F3645">
              <w:rPr>
                <w:rFonts w:ascii="Verdana" w:hAnsi="Verdana"/>
                <w:sz w:val="18"/>
                <w:szCs w:val="18"/>
                <w:lang w:val="tr-TR"/>
              </w:rPr>
              <w:t>3</w:t>
            </w:r>
          </w:p>
          <w:p w14:paraId="23FD4FB3" w14:textId="77777777" w:rsidR="00F1574D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47E73EE6" w14:textId="77777777" w:rsidR="00556D69" w:rsidRPr="000F3645" w:rsidRDefault="00B3492F" w:rsidP="000F3645">
            <w:pPr>
              <w:spacing w:before="120" w:after="120" w:line="260" w:lineRule="atLeast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Açılış slaytları oturuma giriştir ve gündem ile oturum hed</w:t>
            </w:r>
            <w:r w:rsidR="00233780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eflerini ve amaçlarını içerirler</w:t>
            </w:r>
            <w:r w:rsidR="00556D69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. </w:t>
            </w:r>
          </w:p>
        </w:tc>
      </w:tr>
      <w:tr w:rsidR="00F1574D" w:rsidRPr="000F3645" w14:paraId="7017BEB1" w14:textId="77777777" w:rsidTr="00B3492F">
        <w:trPr>
          <w:trHeight w:val="1880"/>
        </w:trPr>
        <w:tc>
          <w:tcPr>
            <w:tcW w:w="1696" w:type="dxa"/>
            <w:vAlign w:val="center"/>
          </w:tcPr>
          <w:p w14:paraId="6FE1B849" w14:textId="77777777" w:rsidR="00D82C18" w:rsidRPr="000F3645" w:rsidRDefault="00C45A81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4</w:t>
            </w:r>
            <w:r w:rsidR="003630ED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="003630ED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71591" w:rsidRPr="000F3645">
              <w:rPr>
                <w:rFonts w:ascii="Verdana" w:hAnsi="Verdana"/>
                <w:sz w:val="18"/>
                <w:szCs w:val="18"/>
                <w:lang w:val="tr-TR"/>
              </w:rPr>
              <w:t>39</w:t>
            </w:r>
          </w:p>
          <w:p w14:paraId="4167B1B8" w14:textId="77777777" w:rsidR="00F1574D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4219BA95" w14:textId="77777777" w:rsidR="0062475C" w:rsidRPr="000F3645" w:rsidRDefault="00B3492F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Bu slaytlar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,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Budapeşte Sözleşmesinin 23 – 28. Maddeleri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kapsamında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genel uluslararası işbirliği ve karşılıklı yardımlaşma hükümlerin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e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yönelik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detaylı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bir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genel </w:t>
            </w:r>
            <w:r w:rsidR="00EC1034" w:rsidRPr="000F3645">
              <w:rPr>
                <w:rFonts w:ascii="Verdana" w:hAnsi="Verdana"/>
                <w:sz w:val="18"/>
                <w:szCs w:val="18"/>
                <w:lang w:val="tr-TR"/>
              </w:rPr>
              <w:t>bakış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s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unar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. Bu,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M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adde 23’ün (uluslararası işbirliğine ilişkin genel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ilkeler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), Madde 24’ün (suçluların iadesi), Madde 25’in (karşılıklı yardımlaşmaya ilişkin genel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ilkeler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), Madde 26’nın (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anında iletilen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bilgi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ler)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, Madde 27’nin (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uluslararası anlaşmaların yürürlükte bulunmadığı durumlarda gelen yardım taleplerine ilişkin usuller)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, Madde 28’in (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kullanımda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gizlilik ve </w:t>
            </w:r>
            <w:r w:rsidR="00A328EF" w:rsidRPr="000F3645">
              <w:rPr>
                <w:rFonts w:ascii="Verdana" w:hAnsi="Verdana"/>
                <w:sz w:val="18"/>
                <w:szCs w:val="18"/>
                <w:lang w:val="tr-TR"/>
              </w:rPr>
              <w:t>sınırlama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)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her bir unsurunu kapsar. Slaytlar iki sütuna bölünmüştür. Sol taraftaki sütunda seçili spesifik bir unsur ile Budapeşte Sözleşmesinin metni yer alırken, saf taraftaki sütun seçili unsurun açıklamasını sağlar. </w:t>
            </w:r>
            <w:r w:rsidR="0089782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B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u genel hükümlerin </w:t>
            </w:r>
            <w:r w:rsidR="0089782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katılımcılar</w:t>
            </w:r>
            <w:r w:rsidR="00A328E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tarafından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kapsamlı </w:t>
            </w:r>
            <w:r w:rsidR="00A328E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olarak anlaşılmasını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sağlamak için </w:t>
            </w:r>
            <w:r w:rsidR="0089782F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eğiticiden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her bir unsurun üzerinden geçmesi beklenmektedir. Bu kısım birkaç anket sorusu içerir.</w:t>
            </w:r>
          </w:p>
        </w:tc>
      </w:tr>
      <w:tr w:rsidR="00F1574D" w:rsidRPr="000F3645" w14:paraId="6A8CECC8" w14:textId="77777777" w:rsidTr="00B3492F">
        <w:trPr>
          <w:trHeight w:val="1916"/>
        </w:trPr>
        <w:tc>
          <w:tcPr>
            <w:tcW w:w="1696" w:type="dxa"/>
            <w:vAlign w:val="center"/>
          </w:tcPr>
          <w:p w14:paraId="59FB80F6" w14:textId="77777777" w:rsidR="00556D69" w:rsidRPr="000F3645" w:rsidRDefault="00EC7406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40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="00FE45CA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79</w:t>
            </w:r>
          </w:p>
          <w:p w14:paraId="208F5687" w14:textId="77777777" w:rsidR="00F1574D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35F747DE" w14:textId="77777777" w:rsidR="00637AFB" w:rsidRPr="000F3645" w:rsidRDefault="00EC1034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Bu slaytlar Budapeşte Sözleşmesinin 29– 35. Maddeleri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kapsamında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genel uluslararası işbirliği ve karşılıklı yardımlaşma hükümlerin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e yönelik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detaylı 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bir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genel bakış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sunar</w:t>
            </w:r>
            <w:r w:rsidR="00C71591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Bu,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Madde 29’un (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saklanan bilgisayar verilerinin korunmasının kolaylaştırılması)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, Madde 30’un (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korunan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trafik verilerinin kısmen açıklanması), Madde 31’in (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saklanan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bilgisayar verilerine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erişilmesine ilişkin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yardımlaşma), Madde 32’nin (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saklanan bilgisayar verilerine izinli şekilde ya da bu verilerin halka açık olduğu durumlarda sınır ötesinden erişim sağlamak),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Madde 33’ün (trafik verilerinin gerçek zamanlı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olarak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toplanması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konusunda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yardımlaşma), Madde 34’ün (içerik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le ilgili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veriler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e müdahale edilmesi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konusunda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yardımlaşma), ve Madde 35’in (7/24 Ağlar) her bir unsurunu kapsar</w:t>
            </w:r>
            <w:r w:rsidR="00C71591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.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Slaytlar iki sütuna bölünmüştür. Sol taraftaki sütunda seçili spesifik bir unsur ile Budapeşte Sözleşmesinin metni yer alırken, saf taraftaki sütun seçili unsurun açıklamasını sağlar.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B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u genel hükümlerin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katılımcılar tarafından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kapsamlı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olarak anlaşılmasını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sağlamak için </w:t>
            </w:r>
            <w:r w:rsidR="0038177E"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eğiticiden </w:t>
            </w:r>
            <w:r w:rsidRPr="000F3645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her bir unsurun üzerinden geçmesi beklenmektedir. Bu kısım birkaç anket sorusu içerir.</w:t>
            </w:r>
          </w:p>
        </w:tc>
      </w:tr>
      <w:tr w:rsidR="00F1574D" w:rsidRPr="000F3645" w14:paraId="19153CFD" w14:textId="77777777" w:rsidTr="00B3492F">
        <w:trPr>
          <w:trHeight w:val="791"/>
        </w:trPr>
        <w:tc>
          <w:tcPr>
            <w:tcW w:w="1696" w:type="dxa"/>
            <w:vAlign w:val="center"/>
          </w:tcPr>
          <w:p w14:paraId="3B64AC64" w14:textId="77777777" w:rsidR="00C70C5C" w:rsidRPr="000F3645" w:rsidRDefault="00EC7406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80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="00CE67EA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101</w:t>
            </w:r>
          </w:p>
          <w:p w14:paraId="20365C36" w14:textId="77777777" w:rsidR="00334BD0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607C3BF6" w14:textId="77777777" w:rsidR="0095051C" w:rsidRPr="000F3645" w:rsidRDefault="00EC1034" w:rsidP="000F3645">
            <w:pPr>
              <w:pStyle w:val="Subtitle"/>
              <w:spacing w:before="120" w:line="260" w:lineRule="atLeast"/>
              <w:rPr>
                <w:rFonts w:ascii="Verdana" w:eastAsia="Times New Roman" w:hAnsi="Verdana"/>
                <w:iCs w:val="0"/>
                <w:lang w:val="tr-TR"/>
              </w:rPr>
            </w:pPr>
            <w:r w:rsidRPr="000F3645">
              <w:rPr>
                <w:rFonts w:ascii="Verdana" w:hAnsi="Verdana"/>
                <w:szCs w:val="18"/>
                <w:lang w:val="tr-TR"/>
              </w:rPr>
              <w:t xml:space="preserve">Bu slaytlar </w:t>
            </w:r>
            <w:r w:rsidR="00145437" w:rsidRPr="000F3645">
              <w:rPr>
                <w:rFonts w:ascii="Verdana" w:hAnsi="Verdana"/>
                <w:szCs w:val="18"/>
                <w:lang w:val="tr-TR"/>
              </w:rPr>
              <w:t>Budapeşte Sözleşmesi</w:t>
            </w:r>
            <w:r w:rsidRPr="000F3645">
              <w:rPr>
                <w:rFonts w:ascii="Verdana" w:hAnsi="Verdana"/>
                <w:szCs w:val="18"/>
                <w:lang w:val="tr-TR"/>
              </w:rPr>
              <w:t xml:space="preserve">nin İkinci Ek Protokolünün detaylarını </w:t>
            </w:r>
            <w:r w:rsidR="0038177E" w:rsidRPr="000F3645">
              <w:rPr>
                <w:rFonts w:ascii="Verdana" w:hAnsi="Verdana"/>
                <w:szCs w:val="18"/>
                <w:lang w:val="tr-TR"/>
              </w:rPr>
              <w:t>sunar</w:t>
            </w:r>
            <w:r w:rsidR="007E31CB" w:rsidRPr="000F3645">
              <w:rPr>
                <w:rFonts w:ascii="Verdana" w:hAnsi="Verdana"/>
                <w:szCs w:val="18"/>
                <w:lang w:val="tr-TR"/>
              </w:rPr>
              <w:t xml:space="preserve">. </w:t>
            </w:r>
            <w:r w:rsidR="0038177E" w:rsidRPr="000F3645">
              <w:rPr>
                <w:rFonts w:ascii="Verdana" w:hAnsi="Verdana"/>
                <w:szCs w:val="18"/>
                <w:lang w:val="tr-TR"/>
              </w:rPr>
              <w:t>Bunun k</w:t>
            </w:r>
            <w:r w:rsidRPr="000F3645">
              <w:rPr>
                <w:rFonts w:ascii="Verdana" w:hAnsi="Verdana"/>
                <w:szCs w:val="18"/>
                <w:lang w:val="tr-TR"/>
              </w:rPr>
              <w:t xml:space="preserve">atılımcılara İkinci Ek Protokolün kapsamının göstergesini sağlaması beklenirken, İkinci Ek Protokolün devam eden işler durumunun doğru bir şekilde </w:t>
            </w:r>
            <w:r w:rsidR="0038177E" w:rsidRPr="000F3645">
              <w:rPr>
                <w:rFonts w:ascii="Verdana" w:hAnsi="Verdana"/>
                <w:szCs w:val="18"/>
                <w:lang w:val="tr-TR"/>
              </w:rPr>
              <w:t>yansıtılması</w:t>
            </w:r>
            <w:r w:rsidRPr="000F3645">
              <w:rPr>
                <w:rFonts w:ascii="Verdana" w:hAnsi="Verdana"/>
                <w:szCs w:val="18"/>
                <w:lang w:val="tr-TR"/>
              </w:rPr>
              <w:t xml:space="preserve"> için her bir sunum öncesi bu slaytların güncellenmesi önemlidir.   </w:t>
            </w:r>
            <w:r w:rsidR="007E31CB" w:rsidRPr="000F3645">
              <w:rPr>
                <w:rFonts w:ascii="Verdana" w:hAnsi="Verdana"/>
                <w:szCs w:val="18"/>
                <w:lang w:val="tr-TR"/>
              </w:rPr>
              <w:t xml:space="preserve">  </w:t>
            </w:r>
          </w:p>
        </w:tc>
      </w:tr>
      <w:tr w:rsidR="00CE67EA" w:rsidRPr="000F3645" w14:paraId="55179324" w14:textId="77777777" w:rsidTr="00B3492F">
        <w:trPr>
          <w:trHeight w:val="791"/>
        </w:trPr>
        <w:tc>
          <w:tcPr>
            <w:tcW w:w="1696" w:type="dxa"/>
            <w:vAlign w:val="center"/>
          </w:tcPr>
          <w:p w14:paraId="5ED1699C" w14:textId="77777777" w:rsidR="00CA7AE4" w:rsidRPr="000F3645" w:rsidRDefault="00EC7406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102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="00CA7AE4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115</w:t>
            </w:r>
          </w:p>
          <w:p w14:paraId="22CD6C40" w14:textId="77777777" w:rsidR="00CE67EA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3DBEA047" w14:textId="77777777" w:rsidR="00CE67EA" w:rsidRPr="000F3645" w:rsidRDefault="00EC1034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Bu 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Hong Kong ve Birleşik Krallık gibi belli yargı bölgeleri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>tarafından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oluşturulan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farklı karşılıklı yardımlaşma talep formların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dan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bazı örnekler 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sunar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. Bu slaytlar </w:t>
            </w:r>
            <w:r w:rsidR="00233780" w:rsidRPr="000F3645">
              <w:rPr>
                <w:rFonts w:ascii="Verdana" w:hAnsi="Verdana"/>
                <w:sz w:val="18"/>
                <w:szCs w:val="18"/>
                <w:lang w:val="tr-TR"/>
              </w:rPr>
              <w:t>Budapeşte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Sözleşmesinin Madde </w:t>
            </w:r>
            <w:r w:rsidR="005A54C9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29/30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>ve Madde</w:t>
            </w:r>
            <w:r w:rsidR="005A54C9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31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kapsamında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karşılıklı yardım</w:t>
            </w:r>
            <w:r w:rsidR="00233780" w:rsidRPr="000F3645">
              <w:rPr>
                <w:rFonts w:ascii="Verdana" w:hAnsi="Verdana"/>
                <w:sz w:val="18"/>
                <w:szCs w:val="18"/>
                <w:lang w:val="tr-TR"/>
              </w:rPr>
              <w:t>laşma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talep etmek için Avrupa Konseyi şablonların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a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da </w:t>
            </w:r>
            <w:r w:rsidR="0038177E" w:rsidRPr="000F3645">
              <w:rPr>
                <w:rFonts w:ascii="Verdana" w:hAnsi="Verdana"/>
                <w:sz w:val="18"/>
                <w:szCs w:val="18"/>
                <w:lang w:val="tr-TR"/>
              </w:rPr>
              <w:t>değinir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3052B8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Buradaki amaç, katılımcıların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bir taraf talepte bulunduğu zaman </w:t>
            </w:r>
            <w:r w:rsidR="00233780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Budapeşte Sözleşmesi hükümlerinin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>nasıl uygulandığı</w:t>
            </w:r>
            <w:r w:rsidR="003052B8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nı uygulamalı olarak anlamalarını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sağlamaktır. Eğitici kursiyerlere Avrupa </w:t>
            </w:r>
            <w:r w:rsidR="00EB24B6" w:rsidRPr="000F3645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 xml:space="preserve">Konseyi şablonlarının her bir kısmına ne tür bilgiler dolduracaklarını sormak suretiyle bu oturumu interaktif yapmayı deneyebilir. </w:t>
            </w:r>
            <w:r w:rsidR="005A54C9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CA7AE4" w:rsidRPr="000F3645" w14:paraId="2E52664C" w14:textId="77777777" w:rsidTr="00B3492F">
        <w:trPr>
          <w:trHeight w:val="791"/>
        </w:trPr>
        <w:tc>
          <w:tcPr>
            <w:tcW w:w="1696" w:type="dxa"/>
            <w:vAlign w:val="center"/>
          </w:tcPr>
          <w:p w14:paraId="0474B3A2" w14:textId="77777777" w:rsidR="00CA7AE4" w:rsidRPr="000F3645" w:rsidRDefault="00EC7406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 xml:space="preserve">116 </w:t>
            </w:r>
            <w:r w:rsidR="00B3492F" w:rsidRPr="000F3645">
              <w:rPr>
                <w:rFonts w:ascii="Verdana" w:hAnsi="Verdana"/>
                <w:sz w:val="18"/>
                <w:szCs w:val="18"/>
                <w:lang w:val="tr-TR"/>
              </w:rPr>
              <w:t>-</w:t>
            </w:r>
            <w:r w:rsidR="00CA7AE4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118</w:t>
            </w:r>
          </w:p>
          <w:p w14:paraId="0C1C0261" w14:textId="77777777" w:rsidR="00CA7AE4" w:rsidRPr="000F3645" w:rsidRDefault="00B3492F" w:rsidP="000F3645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Önemli Slaytlar</w:t>
            </w:r>
          </w:p>
        </w:tc>
        <w:tc>
          <w:tcPr>
            <w:tcW w:w="7314" w:type="dxa"/>
            <w:gridSpan w:val="2"/>
            <w:vAlign w:val="center"/>
          </w:tcPr>
          <w:p w14:paraId="29940361" w14:textId="77777777" w:rsidR="00CA7AE4" w:rsidRPr="000F3645" w:rsidRDefault="00EB24B6" w:rsidP="000F3645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Eğitici oturum amaçlarını </w:t>
            </w:r>
            <w:r w:rsidR="003052B8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katılımcılara </w:t>
            </w:r>
            <w:r w:rsidRPr="000F3645">
              <w:rPr>
                <w:rFonts w:ascii="Verdana" w:hAnsi="Verdana"/>
                <w:sz w:val="18"/>
                <w:szCs w:val="18"/>
                <w:lang w:val="tr-TR"/>
              </w:rPr>
              <w:t>yeniden özetlemeli ve onlara bu modülde değinilen materyallere ilişkin her türlü soruyu sorma fırsatı vermelidir.</w:t>
            </w:r>
            <w:r w:rsidR="00EC7406" w:rsidRPr="000F3645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CB3026" w:rsidRPr="000F3645" w14:paraId="54F28876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2A2B4515" w14:textId="77777777" w:rsidR="00CB3026" w:rsidRPr="000F3645" w:rsidRDefault="00EB24B6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Uygulamalı Egzersizler </w:t>
            </w:r>
          </w:p>
          <w:p w14:paraId="5905F771" w14:textId="77777777" w:rsidR="00CB3026" w:rsidRPr="000F3645" w:rsidRDefault="00EB24B6" w:rsidP="000F3645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Bu ders ile ilişkili uygulamalı egzersiz yoktur</w:t>
            </w:r>
            <w:r w:rsidR="009B4375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</w:t>
            </w:r>
          </w:p>
        </w:tc>
      </w:tr>
      <w:tr w:rsidR="00CB3026" w:rsidRPr="000F3645" w14:paraId="240F0B93" w14:textId="77777777" w:rsidTr="00F1574D">
        <w:tc>
          <w:tcPr>
            <w:tcW w:w="9010" w:type="dxa"/>
            <w:gridSpan w:val="3"/>
            <w:vAlign w:val="center"/>
          </w:tcPr>
          <w:p w14:paraId="7769EB9C" w14:textId="77777777" w:rsidR="00CB3026" w:rsidRPr="000F3645" w:rsidRDefault="00EB24B6" w:rsidP="000F3645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Değerlendirme</w:t>
            </w:r>
            <w:r w:rsidR="00CB3026"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/</w:t>
            </w:r>
            <w:r w:rsidRPr="000F3645">
              <w:rPr>
                <w:rFonts w:ascii="Verdana" w:hAnsi="Verdana"/>
                <w:b/>
                <w:sz w:val="22"/>
                <w:szCs w:val="22"/>
                <w:lang w:val="tr-TR"/>
              </w:rPr>
              <w:t>Bilgi Kontrolü</w:t>
            </w:r>
          </w:p>
          <w:p w14:paraId="3580AA39" w14:textId="77777777" w:rsidR="00CB3026" w:rsidRPr="000F3645" w:rsidRDefault="00EB24B6" w:rsidP="000F3645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Bu oturum için bilgi kontrolü veya değerlendirme istenmemiştir</w:t>
            </w:r>
            <w:r w:rsidR="005D2065" w:rsidRPr="000F3645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</w:t>
            </w:r>
          </w:p>
        </w:tc>
      </w:tr>
    </w:tbl>
    <w:p w14:paraId="703BC916" w14:textId="77777777" w:rsidR="00D82C18" w:rsidRPr="000F3645" w:rsidRDefault="00D82C18" w:rsidP="000F3645">
      <w:pPr>
        <w:spacing w:before="120" w:after="120" w:line="260" w:lineRule="atLeast"/>
        <w:rPr>
          <w:rFonts w:ascii="Verdana" w:hAnsi="Verdana"/>
          <w:lang w:val="tr-TR"/>
        </w:rPr>
      </w:pPr>
    </w:p>
    <w:sectPr w:rsidR="00D82C18" w:rsidRPr="000F3645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45266B2"/>
    <w:multiLevelType w:val="hybridMultilevel"/>
    <w:tmpl w:val="F43057EC"/>
    <w:lvl w:ilvl="0" w:tplc="77BA8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B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2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0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26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9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ED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D860D4"/>
    <w:multiLevelType w:val="hybridMultilevel"/>
    <w:tmpl w:val="F022C83E"/>
    <w:lvl w:ilvl="0" w:tplc="689C86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30D3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20E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2B9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BED0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276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623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03D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86C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63F1"/>
    <w:multiLevelType w:val="hybridMultilevel"/>
    <w:tmpl w:val="B5AC0418"/>
    <w:lvl w:ilvl="0" w:tplc="8C82C4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E98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A0A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3293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2CAB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2C91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E2E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2E1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A0E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1F22"/>
    <w:multiLevelType w:val="hybridMultilevel"/>
    <w:tmpl w:val="19D41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EA365F"/>
    <w:multiLevelType w:val="hybridMultilevel"/>
    <w:tmpl w:val="197021C0"/>
    <w:lvl w:ilvl="0" w:tplc="1396E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878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A4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5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228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2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99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C49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058DF"/>
    <w:multiLevelType w:val="hybridMultilevel"/>
    <w:tmpl w:val="FE9681DE"/>
    <w:lvl w:ilvl="0" w:tplc="0A8AC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26929"/>
    <w:multiLevelType w:val="hybridMultilevel"/>
    <w:tmpl w:val="3D101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15"/>
  </w:num>
  <w:num w:numId="7">
    <w:abstractNumId w:val="5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C18"/>
    <w:rsid w:val="00051376"/>
    <w:rsid w:val="00082175"/>
    <w:rsid w:val="000C40EE"/>
    <w:rsid w:val="000D0409"/>
    <w:rsid w:val="000F04E4"/>
    <w:rsid w:val="000F3645"/>
    <w:rsid w:val="000F7896"/>
    <w:rsid w:val="0010661E"/>
    <w:rsid w:val="0011161E"/>
    <w:rsid w:val="00145437"/>
    <w:rsid w:val="00184366"/>
    <w:rsid w:val="001D603D"/>
    <w:rsid w:val="001E7389"/>
    <w:rsid w:val="00233780"/>
    <w:rsid w:val="00271010"/>
    <w:rsid w:val="002923DB"/>
    <w:rsid w:val="002C4C62"/>
    <w:rsid w:val="002D52FC"/>
    <w:rsid w:val="002E3ECE"/>
    <w:rsid w:val="002F3B54"/>
    <w:rsid w:val="003052B8"/>
    <w:rsid w:val="003138BB"/>
    <w:rsid w:val="00314D32"/>
    <w:rsid w:val="00334BD0"/>
    <w:rsid w:val="0034224C"/>
    <w:rsid w:val="00342639"/>
    <w:rsid w:val="003453F7"/>
    <w:rsid w:val="00354496"/>
    <w:rsid w:val="003630ED"/>
    <w:rsid w:val="0038177E"/>
    <w:rsid w:val="003A435F"/>
    <w:rsid w:val="003E2876"/>
    <w:rsid w:val="003F6587"/>
    <w:rsid w:val="00437AF3"/>
    <w:rsid w:val="00450007"/>
    <w:rsid w:val="0045630D"/>
    <w:rsid w:val="00457DD3"/>
    <w:rsid w:val="00473D36"/>
    <w:rsid w:val="00482B64"/>
    <w:rsid w:val="00487263"/>
    <w:rsid w:val="004B3289"/>
    <w:rsid w:val="004B7351"/>
    <w:rsid w:val="005133FF"/>
    <w:rsid w:val="00514FE0"/>
    <w:rsid w:val="0051628D"/>
    <w:rsid w:val="00556D69"/>
    <w:rsid w:val="005703B7"/>
    <w:rsid w:val="005A4E47"/>
    <w:rsid w:val="005A54C9"/>
    <w:rsid w:val="005D2065"/>
    <w:rsid w:val="005D3F03"/>
    <w:rsid w:val="005D4432"/>
    <w:rsid w:val="0062475C"/>
    <w:rsid w:val="00637AFB"/>
    <w:rsid w:val="006527C6"/>
    <w:rsid w:val="00671ADF"/>
    <w:rsid w:val="00680264"/>
    <w:rsid w:val="006B0B52"/>
    <w:rsid w:val="006F06F9"/>
    <w:rsid w:val="0075334E"/>
    <w:rsid w:val="00754609"/>
    <w:rsid w:val="00767048"/>
    <w:rsid w:val="007678A6"/>
    <w:rsid w:val="007B1154"/>
    <w:rsid w:val="007E31CB"/>
    <w:rsid w:val="007E3B3E"/>
    <w:rsid w:val="007F4E03"/>
    <w:rsid w:val="0084446A"/>
    <w:rsid w:val="00844FBF"/>
    <w:rsid w:val="008817F1"/>
    <w:rsid w:val="00881F77"/>
    <w:rsid w:val="0089782F"/>
    <w:rsid w:val="00897F02"/>
    <w:rsid w:val="008A4C93"/>
    <w:rsid w:val="008C3900"/>
    <w:rsid w:val="008E3FE7"/>
    <w:rsid w:val="009054B7"/>
    <w:rsid w:val="00906F18"/>
    <w:rsid w:val="0093541E"/>
    <w:rsid w:val="0095051C"/>
    <w:rsid w:val="00951791"/>
    <w:rsid w:val="00984F93"/>
    <w:rsid w:val="009B4375"/>
    <w:rsid w:val="009D1DB1"/>
    <w:rsid w:val="009D4199"/>
    <w:rsid w:val="009E1A27"/>
    <w:rsid w:val="009E3827"/>
    <w:rsid w:val="009E6195"/>
    <w:rsid w:val="009E6348"/>
    <w:rsid w:val="009F336B"/>
    <w:rsid w:val="00A03CF0"/>
    <w:rsid w:val="00A328EF"/>
    <w:rsid w:val="00A342ED"/>
    <w:rsid w:val="00A4110D"/>
    <w:rsid w:val="00A439ED"/>
    <w:rsid w:val="00A55067"/>
    <w:rsid w:val="00A734A5"/>
    <w:rsid w:val="00A76996"/>
    <w:rsid w:val="00A919DB"/>
    <w:rsid w:val="00A94D8B"/>
    <w:rsid w:val="00AA5742"/>
    <w:rsid w:val="00AB1672"/>
    <w:rsid w:val="00AC1380"/>
    <w:rsid w:val="00AC45A8"/>
    <w:rsid w:val="00AC7F20"/>
    <w:rsid w:val="00AD7035"/>
    <w:rsid w:val="00AF1106"/>
    <w:rsid w:val="00B3492F"/>
    <w:rsid w:val="00B3608C"/>
    <w:rsid w:val="00BA7368"/>
    <w:rsid w:val="00BE62A8"/>
    <w:rsid w:val="00C02E61"/>
    <w:rsid w:val="00C115FC"/>
    <w:rsid w:val="00C34562"/>
    <w:rsid w:val="00C45A81"/>
    <w:rsid w:val="00C541A2"/>
    <w:rsid w:val="00C70C5C"/>
    <w:rsid w:val="00C71591"/>
    <w:rsid w:val="00C74DBE"/>
    <w:rsid w:val="00CA2BAB"/>
    <w:rsid w:val="00CA7AE4"/>
    <w:rsid w:val="00CB02C4"/>
    <w:rsid w:val="00CB02F0"/>
    <w:rsid w:val="00CB3026"/>
    <w:rsid w:val="00CB708C"/>
    <w:rsid w:val="00CC1F79"/>
    <w:rsid w:val="00CD37F4"/>
    <w:rsid w:val="00CE67EA"/>
    <w:rsid w:val="00D01990"/>
    <w:rsid w:val="00D57822"/>
    <w:rsid w:val="00D669F8"/>
    <w:rsid w:val="00D82C18"/>
    <w:rsid w:val="00DA54E8"/>
    <w:rsid w:val="00E13BE7"/>
    <w:rsid w:val="00E243AE"/>
    <w:rsid w:val="00E31F52"/>
    <w:rsid w:val="00E7344B"/>
    <w:rsid w:val="00E95703"/>
    <w:rsid w:val="00EB21C2"/>
    <w:rsid w:val="00EB24B6"/>
    <w:rsid w:val="00EC1034"/>
    <w:rsid w:val="00EC5471"/>
    <w:rsid w:val="00EC7406"/>
    <w:rsid w:val="00F01470"/>
    <w:rsid w:val="00F1574D"/>
    <w:rsid w:val="00F26AAD"/>
    <w:rsid w:val="00F504D6"/>
    <w:rsid w:val="00F62A15"/>
    <w:rsid w:val="00F84AAC"/>
    <w:rsid w:val="00F955B5"/>
    <w:rsid w:val="00FA5D5D"/>
    <w:rsid w:val="00FB24E8"/>
    <w:rsid w:val="00FB6DE5"/>
    <w:rsid w:val="00FE45C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936B"/>
  <w15:docId w15:val="{FC3FA763-79A2-4151-9F3A-CC9BCA61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BAB"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de-DE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9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A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6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8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m.coe.int/16800cce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7</cp:revision>
  <cp:lastPrinted>2021-02-11T15:21:00Z</cp:lastPrinted>
  <dcterms:created xsi:type="dcterms:W3CDTF">2021-04-08T11:13:00Z</dcterms:created>
  <dcterms:modified xsi:type="dcterms:W3CDTF">2021-05-04T12:03:00Z</dcterms:modified>
</cp:coreProperties>
</file>