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98724" w14:textId="10CED502" w:rsidR="00BA319A" w:rsidRPr="00BD1158" w:rsidRDefault="00D5683B" w:rsidP="00BD1158">
      <w:pPr>
        <w:spacing w:before="120" w:after="120" w:line="260" w:lineRule="atLeast"/>
        <w:rPr>
          <w:rFonts w:ascii="Verdana" w:hAnsi="Verdana"/>
          <w:b/>
          <w:bCs/>
          <w:sz w:val="28"/>
          <w:szCs w:val="28"/>
        </w:rPr>
      </w:pPr>
      <w:r w:rsidRPr="00BD1158">
        <w:rPr>
          <w:rFonts w:ascii="Verdana" w:hAnsi="Verdana"/>
          <w:b/>
          <w:bCs/>
          <w:sz w:val="28"/>
          <w:szCs w:val="28"/>
          <w:lang w:val="mk-MK"/>
        </w:rPr>
        <w:t>Лекција 3.2 Градење вештини за сајбер-криминал</w:t>
      </w:r>
    </w:p>
    <w:p w14:paraId="1D0E3DC5" w14:textId="14C23F0E" w:rsidR="00C115FC" w:rsidRPr="00BD1158" w:rsidRDefault="00C115FC" w:rsidP="00BD1158">
      <w:pPr>
        <w:spacing w:before="120" w:after="120" w:line="260" w:lineRule="atLeast"/>
        <w:rPr>
          <w:rFonts w:ascii="Verdana" w:hAnsi="Verdana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5320"/>
        <w:gridCol w:w="2165"/>
      </w:tblGrid>
      <w:tr w:rsidR="00C115FC" w:rsidRPr="00BD1158" w14:paraId="58A3485E" w14:textId="77777777" w:rsidTr="00F1574D">
        <w:trPr>
          <w:trHeight w:val="872"/>
        </w:trPr>
        <w:tc>
          <w:tcPr>
            <w:tcW w:w="6845" w:type="dxa"/>
            <w:gridSpan w:val="2"/>
            <w:shd w:val="clear" w:color="auto" w:fill="DEEAF6" w:themeFill="accent5" w:themeFillTint="33"/>
            <w:vAlign w:val="center"/>
          </w:tcPr>
          <w:p w14:paraId="34338673" w14:textId="69CE6120" w:rsidR="00BA319A" w:rsidRPr="00BD1158" w:rsidRDefault="00D5683B" w:rsidP="00BD1158">
            <w:pPr>
              <w:spacing w:before="120" w:after="120" w:line="260" w:lineRule="atLeast"/>
              <w:rPr>
                <w:rFonts w:ascii="Verdana" w:hAnsi="Verdana"/>
                <w:sz w:val="22"/>
                <w:szCs w:val="22"/>
              </w:rPr>
            </w:pPr>
            <w:r w:rsidRPr="00BD1158">
              <w:rPr>
                <w:rFonts w:ascii="Verdana" w:hAnsi="Verdana"/>
                <w:sz w:val="22"/>
                <w:szCs w:val="22"/>
                <w:lang w:val="mk-MK"/>
              </w:rPr>
              <w:t>Лекција 3.2 Градење вештини за сајбер-криминал</w:t>
            </w:r>
          </w:p>
          <w:p w14:paraId="0067FF35" w14:textId="37B9BDEC" w:rsidR="00D82C18" w:rsidRPr="00BD1158" w:rsidRDefault="00D82C18" w:rsidP="00BD1158">
            <w:pPr>
              <w:spacing w:before="120" w:after="120" w:line="260" w:lineRule="atLeas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65" w:type="dxa"/>
            <w:shd w:val="clear" w:color="auto" w:fill="DEEAF6" w:themeFill="accent5" w:themeFillTint="33"/>
            <w:vAlign w:val="center"/>
          </w:tcPr>
          <w:p w14:paraId="30B631DA" w14:textId="6227D8CF" w:rsidR="00D82C18" w:rsidRPr="00BD1158" w:rsidRDefault="00D5683B" w:rsidP="00BD1158">
            <w:pPr>
              <w:spacing w:before="120" w:after="120" w:line="260" w:lineRule="atLeast"/>
              <w:rPr>
                <w:rFonts w:ascii="Verdana" w:hAnsi="Verdana"/>
                <w:sz w:val="22"/>
                <w:szCs w:val="22"/>
              </w:rPr>
            </w:pPr>
            <w:r w:rsidRPr="00BD1158">
              <w:rPr>
                <w:rFonts w:ascii="Verdana" w:hAnsi="Verdana"/>
                <w:sz w:val="22"/>
                <w:szCs w:val="22"/>
                <w:lang w:val="mk-MK"/>
              </w:rPr>
              <w:t>Времетраење:</w:t>
            </w:r>
            <w:r w:rsidR="00D82C18" w:rsidRPr="00BD1158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BD1158">
              <w:rPr>
                <w:rFonts w:ascii="Verdana" w:hAnsi="Verdana"/>
                <w:color w:val="000000" w:themeColor="text1"/>
                <w:sz w:val="22"/>
                <w:szCs w:val="22"/>
                <w:lang w:val="mk-MK"/>
              </w:rPr>
              <w:t>180 минути</w:t>
            </w:r>
            <w:r w:rsidR="00E13BE7" w:rsidRPr="00BD1158">
              <w:rPr>
                <w:rFonts w:ascii="Verdana" w:hAnsi="Verdana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E7344B" w:rsidRPr="00BD1158" w14:paraId="7C1107AB" w14:textId="77777777" w:rsidTr="00B56791">
        <w:trPr>
          <w:trHeight w:val="1376"/>
        </w:trPr>
        <w:tc>
          <w:tcPr>
            <w:tcW w:w="9010" w:type="dxa"/>
            <w:gridSpan w:val="3"/>
            <w:vAlign w:val="center"/>
          </w:tcPr>
          <w:p w14:paraId="0B1C3404" w14:textId="2DB5716A" w:rsidR="00E7344B" w:rsidRPr="00BD1158" w:rsidRDefault="00D5683B" w:rsidP="00BD1158">
            <w:pPr>
              <w:spacing w:before="120" w:after="120" w:line="260" w:lineRule="atLeast"/>
              <w:rPr>
                <w:rFonts w:ascii="Verdana" w:hAnsi="Verdana"/>
                <w:b/>
                <w:sz w:val="22"/>
                <w:szCs w:val="22"/>
              </w:rPr>
            </w:pPr>
            <w:r w:rsidRPr="00BD1158">
              <w:rPr>
                <w:rFonts w:ascii="Verdana" w:hAnsi="Verdana"/>
                <w:b/>
                <w:sz w:val="22"/>
                <w:szCs w:val="22"/>
                <w:lang w:val="mk-MK"/>
              </w:rPr>
              <w:t>Потребни средства:</w:t>
            </w:r>
            <w:r w:rsidR="00E13BE7" w:rsidRPr="00BD1158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  <w:p w14:paraId="060400D8" w14:textId="15C2167D" w:rsidR="000F7896" w:rsidRPr="00BD1158" w:rsidRDefault="00D5683B" w:rsidP="00BD1158">
            <w:pPr>
              <w:pStyle w:val="bul1"/>
              <w:numPr>
                <w:ilvl w:val="0"/>
                <w:numId w:val="6"/>
              </w:numPr>
              <w:spacing w:before="120" w:after="120" w:line="260" w:lineRule="atLeast"/>
              <w:rPr>
                <w:lang w:val="en-GB"/>
              </w:rPr>
            </w:pPr>
            <w:r w:rsidRPr="00BD1158">
              <w:rPr>
                <w:lang w:val="mk-MK"/>
              </w:rPr>
              <w:t>Персонален компјутер/</w:t>
            </w:r>
            <w:r w:rsidR="003829C5" w:rsidRPr="00BD1158">
              <w:rPr>
                <w:lang w:val="mk-MK"/>
              </w:rPr>
              <w:t>л</w:t>
            </w:r>
            <w:r w:rsidRPr="00BD1158">
              <w:rPr>
                <w:lang w:val="mk-MK"/>
              </w:rPr>
              <w:t>аптоп опремен со софтверски верзии компатибилни со подготвените материјали</w:t>
            </w:r>
            <w:r w:rsidR="000F7896" w:rsidRPr="00BD1158">
              <w:rPr>
                <w:lang w:val="en-GB"/>
              </w:rPr>
              <w:t xml:space="preserve"> </w:t>
            </w:r>
          </w:p>
          <w:p w14:paraId="62A10C2C" w14:textId="5DBFDF3D" w:rsidR="000F7896" w:rsidRPr="00BD1158" w:rsidRDefault="00D5683B" w:rsidP="00BD1158">
            <w:pPr>
              <w:pStyle w:val="bul1"/>
              <w:numPr>
                <w:ilvl w:val="0"/>
                <w:numId w:val="6"/>
              </w:numPr>
              <w:spacing w:before="120" w:after="120" w:line="260" w:lineRule="atLeast"/>
              <w:rPr>
                <w:lang w:val="en-GB"/>
              </w:rPr>
            </w:pPr>
            <w:r w:rsidRPr="00BD1158">
              <w:rPr>
                <w:lang w:val="mk-MK"/>
              </w:rPr>
              <w:t>Интернет пристап (доколку е достапен)</w:t>
            </w:r>
            <w:r w:rsidR="000F7896" w:rsidRPr="00BD1158">
              <w:rPr>
                <w:lang w:val="en-GB"/>
              </w:rPr>
              <w:t xml:space="preserve"> </w:t>
            </w:r>
          </w:p>
          <w:p w14:paraId="575CEC8B" w14:textId="24E4062C" w:rsidR="000F7896" w:rsidRPr="00BD1158" w:rsidRDefault="00D5683B" w:rsidP="00BD1158">
            <w:pPr>
              <w:pStyle w:val="bul1"/>
              <w:numPr>
                <w:ilvl w:val="0"/>
                <w:numId w:val="6"/>
              </w:numPr>
              <w:spacing w:before="120" w:after="120" w:line="260" w:lineRule="atLeast"/>
              <w:rPr>
                <w:lang w:val="en-GB"/>
              </w:rPr>
            </w:pPr>
            <w:r w:rsidRPr="00BD1158">
              <w:rPr>
                <w:lang w:val="mk-MK"/>
              </w:rPr>
              <w:t>PowerPoint или друг софтвер за презентации</w:t>
            </w:r>
          </w:p>
          <w:p w14:paraId="14CF9EF0" w14:textId="13266832" w:rsidR="000F7896" w:rsidRPr="00BD1158" w:rsidRDefault="006C66D4" w:rsidP="00BD1158">
            <w:pPr>
              <w:pStyle w:val="bul1"/>
              <w:numPr>
                <w:ilvl w:val="0"/>
                <w:numId w:val="6"/>
              </w:numPr>
              <w:spacing w:before="120" w:after="120" w:line="260" w:lineRule="atLeast"/>
              <w:rPr>
                <w:lang w:val="en-GB"/>
              </w:rPr>
            </w:pPr>
            <w:r w:rsidRPr="00BD1158">
              <w:rPr>
                <w:lang w:val="mk-MK"/>
              </w:rPr>
              <w:t>Образец</w:t>
            </w:r>
            <w:r w:rsidR="00D5683B" w:rsidRPr="00BD1158">
              <w:rPr>
                <w:lang w:val="mk-MK"/>
              </w:rPr>
              <w:t xml:space="preserve"> за член 31</w:t>
            </w:r>
          </w:p>
        </w:tc>
      </w:tr>
      <w:tr w:rsidR="00E7344B" w:rsidRPr="00BD1158" w14:paraId="635F2EFD" w14:textId="77777777" w:rsidTr="000F2415">
        <w:trPr>
          <w:trHeight w:val="1403"/>
        </w:trPr>
        <w:tc>
          <w:tcPr>
            <w:tcW w:w="9010" w:type="dxa"/>
            <w:gridSpan w:val="3"/>
            <w:vAlign w:val="center"/>
          </w:tcPr>
          <w:p w14:paraId="34602AF3" w14:textId="1990E055" w:rsidR="00A03CF0" w:rsidRPr="00BD1158" w:rsidRDefault="00D5683B" w:rsidP="00BD1158">
            <w:pPr>
              <w:spacing w:before="120" w:after="120" w:line="260" w:lineRule="atLeast"/>
              <w:rPr>
                <w:rFonts w:ascii="Verdana" w:hAnsi="Verdana"/>
                <w:b/>
                <w:sz w:val="22"/>
                <w:szCs w:val="22"/>
              </w:rPr>
            </w:pPr>
            <w:r w:rsidRPr="00BD1158">
              <w:rPr>
                <w:rFonts w:ascii="Verdana" w:hAnsi="Verdana"/>
                <w:b/>
                <w:sz w:val="22"/>
                <w:szCs w:val="22"/>
                <w:lang w:val="mk-MK"/>
              </w:rPr>
              <w:t>Цел на сесијата:</w:t>
            </w:r>
            <w:r w:rsidR="00A03CF0" w:rsidRPr="00BD1158">
              <w:rPr>
                <w:rFonts w:ascii="Verdana" w:hAnsi="Verdana"/>
                <w:b/>
                <w:sz w:val="22"/>
                <w:szCs w:val="22"/>
              </w:rPr>
              <w:t xml:space="preserve">  </w:t>
            </w:r>
          </w:p>
          <w:p w14:paraId="3FE58655" w14:textId="43780C39" w:rsidR="00A03CF0" w:rsidRPr="00BD1158" w:rsidRDefault="00F87DEC" w:rsidP="00BD1158">
            <w:pPr>
              <w:spacing w:before="120" w:after="120" w:line="260" w:lineRule="atLeast"/>
              <w:jc w:val="both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BD1158">
              <w:rPr>
                <w:rFonts w:ascii="Verdana" w:eastAsia="Times New Roman" w:hAnsi="Verdana" w:cs="Arial"/>
                <w:color w:val="000000"/>
                <w:sz w:val="18"/>
                <w:szCs w:val="18"/>
                <w:lang w:val="mk-MK"/>
              </w:rPr>
              <w:t xml:space="preserve">Целта на оваа сесија е да се провери нивото на разбирање на </w:t>
            </w:r>
            <w:r w:rsidR="003829C5" w:rsidRPr="00BD1158">
              <w:rPr>
                <w:rFonts w:ascii="Verdana" w:eastAsia="Times New Roman" w:hAnsi="Verdana" w:cs="Arial"/>
                <w:color w:val="000000"/>
                <w:sz w:val="18"/>
                <w:szCs w:val="18"/>
                <w:lang w:val="mk-MK"/>
              </w:rPr>
              <w:t>претставници</w:t>
            </w:r>
            <w:r w:rsidRPr="00BD1158">
              <w:rPr>
                <w:rFonts w:ascii="Verdana" w:eastAsia="Times New Roman" w:hAnsi="Verdana" w:cs="Arial"/>
                <w:color w:val="000000"/>
                <w:sz w:val="18"/>
                <w:szCs w:val="18"/>
                <w:lang w:val="mk-MK"/>
              </w:rPr>
              <w:t>те за претходно презентираните теми преку практична анализа на студија на случај.</w:t>
            </w:r>
          </w:p>
        </w:tc>
      </w:tr>
      <w:tr w:rsidR="00A03CF0" w:rsidRPr="00BD1158" w14:paraId="1B5A80A7" w14:textId="77777777" w:rsidTr="00BD1158">
        <w:trPr>
          <w:trHeight w:val="2420"/>
        </w:trPr>
        <w:tc>
          <w:tcPr>
            <w:tcW w:w="9010" w:type="dxa"/>
            <w:gridSpan w:val="3"/>
          </w:tcPr>
          <w:p w14:paraId="559A7E05" w14:textId="643A2C28" w:rsidR="00A03CF0" w:rsidRPr="00BD1158" w:rsidRDefault="00F87DEC" w:rsidP="00BD1158">
            <w:pPr>
              <w:spacing w:before="120" w:after="12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BD1158">
              <w:rPr>
                <w:rFonts w:ascii="Verdana" w:hAnsi="Verdana"/>
                <w:b/>
                <w:sz w:val="18"/>
                <w:szCs w:val="18"/>
                <w:lang w:val="mk-MK"/>
              </w:rPr>
              <w:t>Цели:</w:t>
            </w:r>
          </w:p>
          <w:p w14:paraId="5A1E9EBA" w14:textId="26BCEA8D" w:rsidR="000F2415" w:rsidRPr="00BD1158" w:rsidRDefault="00364037" w:rsidP="00BD1158">
            <w:pPr>
              <w:pStyle w:val="ListParagraph"/>
              <w:numPr>
                <w:ilvl w:val="0"/>
                <w:numId w:val="18"/>
              </w:numPr>
              <w:tabs>
                <w:tab w:val="left" w:pos="426"/>
                <w:tab w:val="left" w:pos="851"/>
              </w:tabs>
              <w:spacing w:before="120" w:after="120" w:line="260" w:lineRule="atLeast"/>
              <w:contextualSpacing w:val="0"/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  <w:r w:rsidRPr="00BD1158">
              <w:rPr>
                <w:rFonts w:ascii="Verdana" w:hAnsi="Verdana"/>
                <w:sz w:val="18"/>
                <w:szCs w:val="18"/>
                <w:lang w:val="mk-MK"/>
              </w:rPr>
              <w:t>Да се анализира резимето на студијата на случај во групната работна средина</w:t>
            </w:r>
          </w:p>
          <w:p w14:paraId="63BC2D92" w14:textId="3CB11802" w:rsidR="000F2415" w:rsidRPr="00BD1158" w:rsidRDefault="00364037" w:rsidP="00BD1158">
            <w:pPr>
              <w:pStyle w:val="ListParagraph"/>
              <w:numPr>
                <w:ilvl w:val="0"/>
                <w:numId w:val="18"/>
              </w:numPr>
              <w:tabs>
                <w:tab w:val="left" w:pos="426"/>
                <w:tab w:val="left" w:pos="851"/>
              </w:tabs>
              <w:spacing w:before="120" w:after="120" w:line="260" w:lineRule="atLeast"/>
              <w:contextualSpacing w:val="0"/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  <w:r w:rsidRPr="00BD1158">
              <w:rPr>
                <w:rFonts w:ascii="Verdana" w:hAnsi="Verdana"/>
                <w:sz w:val="18"/>
                <w:szCs w:val="18"/>
                <w:lang w:val="mk-MK"/>
              </w:rPr>
              <w:t xml:space="preserve">Да се примени знаењето стекнато за време на Специјализираниот судски курс за меѓународна </w:t>
            </w:r>
            <w:r w:rsidR="004A41F9" w:rsidRPr="00BD1158">
              <w:rPr>
                <w:rFonts w:ascii="Verdana" w:hAnsi="Verdana"/>
                <w:sz w:val="18"/>
                <w:szCs w:val="18"/>
                <w:lang w:val="mk-MK"/>
              </w:rPr>
              <w:t>соработка</w:t>
            </w:r>
            <w:r w:rsidRPr="00BD1158">
              <w:rPr>
                <w:rFonts w:ascii="Verdana" w:hAnsi="Verdana"/>
                <w:sz w:val="18"/>
                <w:szCs w:val="18"/>
                <w:lang w:val="mk-MK"/>
              </w:rPr>
              <w:t xml:space="preserve"> во студијата на случај</w:t>
            </w:r>
          </w:p>
          <w:p w14:paraId="452D1860" w14:textId="782CDE19" w:rsidR="000F2415" w:rsidRPr="00BD1158" w:rsidRDefault="00364037" w:rsidP="00BD1158">
            <w:pPr>
              <w:pStyle w:val="ListParagraph"/>
              <w:numPr>
                <w:ilvl w:val="0"/>
                <w:numId w:val="18"/>
              </w:numPr>
              <w:tabs>
                <w:tab w:val="left" w:pos="426"/>
                <w:tab w:val="left" w:pos="851"/>
              </w:tabs>
              <w:spacing w:before="120" w:after="120" w:line="260" w:lineRule="atLeast"/>
              <w:contextualSpacing w:val="0"/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  <w:r w:rsidRPr="00BD1158">
              <w:rPr>
                <w:rFonts w:ascii="Verdana" w:hAnsi="Verdana"/>
                <w:sz w:val="18"/>
                <w:szCs w:val="18"/>
                <w:lang w:val="mk-MK"/>
              </w:rPr>
              <w:t>Да се извести за заклучоците од студијата на случај</w:t>
            </w:r>
          </w:p>
          <w:p w14:paraId="61ABEAC5" w14:textId="16E4FEED" w:rsidR="004D35F1" w:rsidRPr="00BD1158" w:rsidRDefault="00364037" w:rsidP="00BD1158">
            <w:pPr>
              <w:pStyle w:val="ListParagraph"/>
              <w:numPr>
                <w:ilvl w:val="0"/>
                <w:numId w:val="18"/>
              </w:numPr>
              <w:tabs>
                <w:tab w:val="left" w:pos="426"/>
                <w:tab w:val="left" w:pos="851"/>
              </w:tabs>
              <w:spacing w:before="120" w:after="120" w:line="260" w:lineRule="atLeast"/>
              <w:contextualSpacing w:val="0"/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  <w:r w:rsidRPr="00BD1158">
              <w:rPr>
                <w:rFonts w:ascii="Verdana" w:hAnsi="Verdana"/>
                <w:sz w:val="18"/>
                <w:szCs w:val="18"/>
                <w:lang w:val="mk-MK"/>
              </w:rPr>
              <w:t>Да се разбере кои се посто</w:t>
            </w:r>
            <w:r w:rsidR="000961B9" w:rsidRPr="00BD1158">
              <w:rPr>
                <w:rFonts w:ascii="Verdana" w:hAnsi="Verdana"/>
                <w:sz w:val="18"/>
                <w:szCs w:val="18"/>
                <w:lang w:val="mk-MK"/>
              </w:rPr>
              <w:t>јн</w:t>
            </w:r>
            <w:r w:rsidRPr="00BD1158">
              <w:rPr>
                <w:rFonts w:ascii="Verdana" w:hAnsi="Verdana"/>
                <w:sz w:val="18"/>
                <w:szCs w:val="18"/>
                <w:lang w:val="mk-MK"/>
              </w:rPr>
              <w:t>ите празнини и што треба да се направи во врска со тоа</w:t>
            </w:r>
          </w:p>
        </w:tc>
      </w:tr>
      <w:tr w:rsidR="005703B7" w:rsidRPr="00BD1158" w14:paraId="03110757" w14:textId="77777777" w:rsidTr="00D62E5F">
        <w:trPr>
          <w:trHeight w:val="3230"/>
        </w:trPr>
        <w:tc>
          <w:tcPr>
            <w:tcW w:w="9010" w:type="dxa"/>
            <w:gridSpan w:val="3"/>
            <w:tcBorders>
              <w:bottom w:val="single" w:sz="4" w:space="0" w:color="auto"/>
            </w:tcBorders>
            <w:vAlign w:val="center"/>
          </w:tcPr>
          <w:p w14:paraId="7A064E85" w14:textId="0748EE7C" w:rsidR="005703B7" w:rsidRPr="00BD1158" w:rsidRDefault="00364037" w:rsidP="00BD1158">
            <w:pPr>
              <w:spacing w:before="120" w:after="120" w:line="260" w:lineRule="atLeast"/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BD1158">
              <w:rPr>
                <w:rFonts w:ascii="Verdana" w:hAnsi="Verdana"/>
                <w:b/>
                <w:color w:val="000000" w:themeColor="text1"/>
                <w:sz w:val="18"/>
                <w:szCs w:val="18"/>
                <w:lang w:val="mk-MK"/>
              </w:rPr>
              <w:t>Упатство за обучувачи</w:t>
            </w:r>
          </w:p>
          <w:p w14:paraId="4A62EF5F" w14:textId="13F1B157" w:rsidR="004D35F1" w:rsidRPr="00BD1158" w:rsidRDefault="00364037" w:rsidP="00BD1158">
            <w:pPr>
              <w:spacing w:before="120" w:after="120" w:line="260" w:lineRule="atLeast"/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</w:pPr>
            <w:r w:rsidRPr="00BD1158">
              <w:rPr>
                <w:rFonts w:ascii="Verdana" w:hAnsi="Verdana"/>
                <w:bCs/>
                <w:color w:val="000000" w:themeColor="text1"/>
                <w:sz w:val="18"/>
                <w:szCs w:val="18"/>
                <w:lang w:val="mk-MK"/>
              </w:rPr>
              <w:t>За време на сесијата треба да се разгледаат следните теми:</w:t>
            </w:r>
          </w:p>
          <w:p w14:paraId="4F2E7318" w14:textId="3A2D031D" w:rsidR="00F824B2" w:rsidRPr="00BD1158" w:rsidRDefault="00364037" w:rsidP="00BD1158">
            <w:pPr>
              <w:pStyle w:val="ListParagraph"/>
              <w:widowControl w:val="0"/>
              <w:numPr>
                <w:ilvl w:val="0"/>
                <w:numId w:val="15"/>
              </w:numPr>
              <w:spacing w:before="120" w:after="120" w:line="260" w:lineRule="atLeast"/>
              <w:contextualSpacing w:val="0"/>
              <w:jc w:val="both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BD1158">
              <w:rPr>
                <w:rFonts w:ascii="Verdana" w:hAnsi="Verdana"/>
                <w:sz w:val="18"/>
                <w:szCs w:val="18"/>
                <w:lang w:val="mk-MK"/>
              </w:rPr>
              <w:t>Вовед во студијата на случај</w:t>
            </w:r>
          </w:p>
          <w:p w14:paraId="23056488" w14:textId="6BDD4553" w:rsidR="000F2415" w:rsidRPr="00BD1158" w:rsidRDefault="00364037" w:rsidP="00BD1158">
            <w:pPr>
              <w:pStyle w:val="ListParagraph"/>
              <w:widowControl w:val="0"/>
              <w:numPr>
                <w:ilvl w:val="0"/>
                <w:numId w:val="15"/>
              </w:numPr>
              <w:spacing w:before="120" w:after="120" w:line="260" w:lineRule="atLeast"/>
              <w:contextualSpacing w:val="0"/>
              <w:jc w:val="both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BD1158">
              <w:rPr>
                <w:rFonts w:ascii="Verdana" w:hAnsi="Verdana"/>
                <w:sz w:val="18"/>
                <w:szCs w:val="18"/>
                <w:lang w:val="mk-MK"/>
              </w:rPr>
              <w:t>Поделба на групите</w:t>
            </w:r>
          </w:p>
          <w:p w14:paraId="261056EF" w14:textId="31EB2201" w:rsidR="000F2415" w:rsidRPr="00BD1158" w:rsidRDefault="00364037" w:rsidP="00BD1158">
            <w:pPr>
              <w:pStyle w:val="ListParagraph"/>
              <w:widowControl w:val="0"/>
              <w:numPr>
                <w:ilvl w:val="0"/>
                <w:numId w:val="15"/>
              </w:numPr>
              <w:spacing w:before="120" w:after="120" w:line="260" w:lineRule="atLeast"/>
              <w:contextualSpacing w:val="0"/>
              <w:jc w:val="both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BD1158">
              <w:rPr>
                <w:rFonts w:ascii="Verdana" w:hAnsi="Verdana"/>
                <w:sz w:val="18"/>
                <w:szCs w:val="18"/>
                <w:lang w:val="mk-MK"/>
              </w:rPr>
              <w:t>Доделување на времето за анализа</w:t>
            </w:r>
          </w:p>
          <w:p w14:paraId="2A28FAAA" w14:textId="4184B327" w:rsidR="000F2415" w:rsidRPr="00BD1158" w:rsidRDefault="00364037" w:rsidP="00BD1158">
            <w:pPr>
              <w:pStyle w:val="ListParagraph"/>
              <w:widowControl w:val="0"/>
              <w:numPr>
                <w:ilvl w:val="0"/>
                <w:numId w:val="15"/>
              </w:numPr>
              <w:spacing w:before="120" w:after="120" w:line="260" w:lineRule="atLeast"/>
              <w:contextualSpacing w:val="0"/>
              <w:jc w:val="both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BD1158">
              <w:rPr>
                <w:rFonts w:ascii="Verdana" w:hAnsi="Verdana"/>
                <w:sz w:val="18"/>
                <w:szCs w:val="18"/>
                <w:lang w:val="mk-MK"/>
              </w:rPr>
              <w:t>Доделување на времето за групно известување</w:t>
            </w:r>
          </w:p>
          <w:p w14:paraId="02172638" w14:textId="1AD9BF87" w:rsidR="000F2415" w:rsidRPr="00BD1158" w:rsidRDefault="00364037" w:rsidP="00BD1158">
            <w:pPr>
              <w:pStyle w:val="ListParagraph"/>
              <w:widowControl w:val="0"/>
              <w:numPr>
                <w:ilvl w:val="0"/>
                <w:numId w:val="15"/>
              </w:numPr>
              <w:spacing w:before="120" w:after="120" w:line="260" w:lineRule="atLeast"/>
              <w:contextualSpacing w:val="0"/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  <w:r w:rsidRPr="00BD1158">
              <w:rPr>
                <w:rFonts w:ascii="Verdana" w:hAnsi="Verdana"/>
                <w:sz w:val="18"/>
                <w:szCs w:val="18"/>
                <w:lang w:val="mk-MK"/>
              </w:rPr>
              <w:t>Студија на случај</w:t>
            </w:r>
          </w:p>
          <w:p w14:paraId="41DA5A85" w14:textId="2E956826" w:rsidR="000F2415" w:rsidRPr="00BD1158" w:rsidRDefault="00364037" w:rsidP="00BD1158">
            <w:pPr>
              <w:pStyle w:val="ListParagraph"/>
              <w:widowControl w:val="0"/>
              <w:numPr>
                <w:ilvl w:val="0"/>
                <w:numId w:val="15"/>
              </w:numPr>
              <w:spacing w:before="120" w:after="120" w:line="260" w:lineRule="atLeast"/>
              <w:contextualSpacing w:val="0"/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  <w:r w:rsidRPr="00BD1158">
              <w:rPr>
                <w:rFonts w:ascii="Verdana" w:hAnsi="Verdana"/>
                <w:sz w:val="18"/>
                <w:szCs w:val="18"/>
                <w:lang w:val="mk-MK"/>
              </w:rPr>
              <w:t>Групно известување</w:t>
            </w:r>
          </w:p>
          <w:p w14:paraId="62AB3B6E" w14:textId="34C945EF" w:rsidR="000F2415" w:rsidRPr="00BD1158" w:rsidRDefault="00364037" w:rsidP="00BD1158">
            <w:pPr>
              <w:pStyle w:val="ListParagraph"/>
              <w:widowControl w:val="0"/>
              <w:numPr>
                <w:ilvl w:val="0"/>
                <w:numId w:val="15"/>
              </w:numPr>
              <w:spacing w:before="120" w:after="120" w:line="260" w:lineRule="atLeast"/>
              <w:contextualSpacing w:val="0"/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  <w:r w:rsidRPr="00BD1158">
              <w:rPr>
                <w:rFonts w:ascii="Verdana" w:hAnsi="Verdana"/>
                <w:sz w:val="18"/>
                <w:szCs w:val="18"/>
                <w:lang w:val="mk-MK"/>
              </w:rPr>
              <w:t>Одговарање на прашања</w:t>
            </w:r>
          </w:p>
          <w:p w14:paraId="5EFF4BEF" w14:textId="288CAA48" w:rsidR="000F2415" w:rsidRPr="00BD1158" w:rsidRDefault="00364037" w:rsidP="00BD1158">
            <w:pPr>
              <w:pStyle w:val="ListParagraph"/>
              <w:widowControl w:val="0"/>
              <w:numPr>
                <w:ilvl w:val="0"/>
                <w:numId w:val="15"/>
              </w:numPr>
              <w:spacing w:before="120" w:after="120" w:line="260" w:lineRule="atLeast"/>
              <w:contextualSpacing w:val="0"/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  <w:r w:rsidRPr="00BD1158">
              <w:rPr>
                <w:rFonts w:ascii="Verdana" w:hAnsi="Verdana"/>
                <w:sz w:val="18"/>
                <w:szCs w:val="18"/>
                <w:lang w:val="mk-MK"/>
              </w:rPr>
              <w:t>Заклучоци од вежбата</w:t>
            </w:r>
          </w:p>
        </w:tc>
      </w:tr>
      <w:tr w:rsidR="005A4E47" w:rsidRPr="00BD1158" w14:paraId="7760520D" w14:textId="77777777" w:rsidTr="00F1574D">
        <w:trPr>
          <w:trHeight w:val="728"/>
        </w:trPr>
        <w:tc>
          <w:tcPr>
            <w:tcW w:w="9010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F533D38" w14:textId="376D586F" w:rsidR="005A4E47" w:rsidRPr="00BD1158" w:rsidRDefault="00364037" w:rsidP="00BD1158">
            <w:pPr>
              <w:spacing w:before="120" w:after="120" w:line="260" w:lineRule="atLeast"/>
              <w:rPr>
                <w:rFonts w:ascii="Verdana" w:hAnsi="Verdana"/>
                <w:b/>
                <w:sz w:val="28"/>
                <w:szCs w:val="28"/>
              </w:rPr>
            </w:pPr>
            <w:r w:rsidRPr="00BD1158">
              <w:rPr>
                <w:rFonts w:ascii="Verdana" w:hAnsi="Verdana"/>
                <w:b/>
                <w:sz w:val="28"/>
                <w:szCs w:val="28"/>
                <w:lang w:val="mk-MK"/>
              </w:rPr>
              <w:t>Содржина на лекцијата</w:t>
            </w:r>
          </w:p>
        </w:tc>
      </w:tr>
      <w:tr w:rsidR="00F1574D" w:rsidRPr="00BD1158" w14:paraId="57CC7AA4" w14:textId="77777777" w:rsidTr="00F1574D">
        <w:trPr>
          <w:trHeight w:val="629"/>
        </w:trPr>
        <w:tc>
          <w:tcPr>
            <w:tcW w:w="1525" w:type="dxa"/>
            <w:shd w:val="clear" w:color="auto" w:fill="D9E2F3" w:themeFill="accent1" w:themeFillTint="33"/>
            <w:vAlign w:val="center"/>
          </w:tcPr>
          <w:p w14:paraId="4538C338" w14:textId="78E670B7" w:rsidR="00D82C18" w:rsidRPr="00BD1158" w:rsidRDefault="00364037" w:rsidP="00BD1158">
            <w:pPr>
              <w:spacing w:before="120" w:after="120" w:line="260" w:lineRule="atLeast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BD1158">
              <w:rPr>
                <w:rFonts w:ascii="Verdana" w:hAnsi="Verdana"/>
                <w:b/>
                <w:sz w:val="22"/>
                <w:szCs w:val="22"/>
                <w:lang w:val="mk-MK"/>
              </w:rPr>
              <w:t>Број на слајдови</w:t>
            </w:r>
          </w:p>
        </w:tc>
        <w:tc>
          <w:tcPr>
            <w:tcW w:w="7485" w:type="dxa"/>
            <w:gridSpan w:val="2"/>
            <w:shd w:val="clear" w:color="auto" w:fill="D9E2F3" w:themeFill="accent1" w:themeFillTint="33"/>
            <w:vAlign w:val="center"/>
          </w:tcPr>
          <w:p w14:paraId="2DA616FC" w14:textId="3B7F06E1" w:rsidR="00D82C18" w:rsidRPr="00BD1158" w:rsidRDefault="00364037" w:rsidP="00BD1158">
            <w:pPr>
              <w:spacing w:before="120" w:after="120" w:line="260" w:lineRule="atLeast"/>
              <w:rPr>
                <w:rFonts w:ascii="Verdana" w:hAnsi="Verdana"/>
                <w:b/>
                <w:sz w:val="22"/>
                <w:szCs w:val="22"/>
              </w:rPr>
            </w:pPr>
            <w:r w:rsidRPr="00BD1158">
              <w:rPr>
                <w:rFonts w:ascii="Verdana" w:hAnsi="Verdana"/>
                <w:b/>
                <w:sz w:val="22"/>
                <w:szCs w:val="22"/>
                <w:lang w:val="mk-MK"/>
              </w:rPr>
              <w:t>Содржина</w:t>
            </w:r>
          </w:p>
        </w:tc>
      </w:tr>
      <w:tr w:rsidR="00F1574D" w:rsidRPr="00BD1158" w14:paraId="11A12D7E" w14:textId="77777777" w:rsidTr="00BD7897">
        <w:trPr>
          <w:trHeight w:val="1043"/>
        </w:trPr>
        <w:tc>
          <w:tcPr>
            <w:tcW w:w="1525" w:type="dxa"/>
            <w:vAlign w:val="center"/>
          </w:tcPr>
          <w:p w14:paraId="67083237" w14:textId="1337BCE2" w:rsidR="00D82C18" w:rsidRPr="00BD1158" w:rsidRDefault="00364037" w:rsidP="00BD1158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BD1158">
              <w:rPr>
                <w:rFonts w:ascii="Verdana" w:hAnsi="Verdana"/>
                <w:sz w:val="18"/>
                <w:szCs w:val="18"/>
                <w:lang w:val="mk-MK"/>
              </w:rPr>
              <w:t>1 до 3</w:t>
            </w:r>
          </w:p>
          <w:p w14:paraId="5A89CF27" w14:textId="71EEF2DB" w:rsidR="00F1574D" w:rsidRPr="00BD1158" w:rsidRDefault="00F1574D" w:rsidP="00BD1158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485" w:type="dxa"/>
            <w:gridSpan w:val="2"/>
            <w:vAlign w:val="center"/>
          </w:tcPr>
          <w:p w14:paraId="36345B59" w14:textId="5C55E717" w:rsidR="00556D69" w:rsidRPr="00BD1158" w:rsidRDefault="00364037" w:rsidP="00BD1158">
            <w:pPr>
              <w:spacing w:before="120" w:after="120" w:line="260" w:lineRule="atLeast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BD1158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 xml:space="preserve">Почетните слајдови се воведот во сесијата и ги содржат </w:t>
            </w:r>
            <w:r w:rsidR="004877F5" w:rsidRPr="00BD1158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>дневниот ред</w:t>
            </w:r>
            <w:r w:rsidRPr="00BD1158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 xml:space="preserve"> и целите на сесијата.</w:t>
            </w:r>
          </w:p>
        </w:tc>
      </w:tr>
      <w:tr w:rsidR="00A60446" w:rsidRPr="00BD1158" w14:paraId="42D2960A" w14:textId="77777777" w:rsidTr="000F2415">
        <w:trPr>
          <w:trHeight w:val="1160"/>
        </w:trPr>
        <w:tc>
          <w:tcPr>
            <w:tcW w:w="1525" w:type="dxa"/>
            <w:vAlign w:val="center"/>
          </w:tcPr>
          <w:p w14:paraId="3DAC33AA" w14:textId="668F5803" w:rsidR="00A60446" w:rsidRPr="00BD1158" w:rsidRDefault="00364037" w:rsidP="00BD1158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BD1158">
              <w:rPr>
                <w:rFonts w:ascii="Verdana" w:hAnsi="Verdana"/>
                <w:sz w:val="18"/>
                <w:szCs w:val="18"/>
                <w:lang w:val="mk-MK"/>
              </w:rPr>
              <w:lastRenderedPageBreak/>
              <w:t>4 до 7</w:t>
            </w:r>
          </w:p>
        </w:tc>
        <w:tc>
          <w:tcPr>
            <w:tcW w:w="7485" w:type="dxa"/>
            <w:gridSpan w:val="2"/>
            <w:vAlign w:val="center"/>
          </w:tcPr>
          <w:p w14:paraId="1246D7D4" w14:textId="1BFA3311" w:rsidR="00A60446" w:rsidRPr="00BD1158" w:rsidRDefault="00364037" w:rsidP="00BD1158">
            <w:pPr>
              <w:pStyle w:val="Subtitle"/>
              <w:spacing w:before="120" w:line="260" w:lineRule="atLeast"/>
              <w:rPr>
                <w:rFonts w:ascii="Verdana" w:eastAsia="Times New Roman" w:hAnsi="Verdana"/>
                <w:szCs w:val="18"/>
              </w:rPr>
            </w:pPr>
            <w:r w:rsidRPr="00BD1158">
              <w:rPr>
                <w:rFonts w:ascii="Verdana" w:eastAsia="Times New Roman" w:hAnsi="Verdana"/>
                <w:szCs w:val="18"/>
                <w:lang w:val="mk-MK"/>
              </w:rPr>
              <w:t>Овие слајдови го пре</w:t>
            </w:r>
            <w:r w:rsidR="000961B9" w:rsidRPr="00BD1158">
              <w:rPr>
                <w:rFonts w:ascii="Verdana" w:eastAsia="Times New Roman" w:hAnsi="Verdana"/>
                <w:szCs w:val="18"/>
                <w:lang w:val="mk-MK"/>
              </w:rPr>
              <w:t>зентир</w:t>
            </w:r>
            <w:r w:rsidRPr="00BD1158">
              <w:rPr>
                <w:rFonts w:ascii="Verdana" w:eastAsia="Times New Roman" w:hAnsi="Verdana"/>
                <w:szCs w:val="18"/>
                <w:lang w:val="mk-MK"/>
              </w:rPr>
              <w:t>аат воведот во самата вежба со кратки објаснувања за логистичките аранжмани за истата.</w:t>
            </w:r>
          </w:p>
        </w:tc>
      </w:tr>
      <w:tr w:rsidR="003B34C4" w:rsidRPr="00BD1158" w14:paraId="19763061" w14:textId="77777777" w:rsidTr="000F2415">
        <w:trPr>
          <w:trHeight w:val="890"/>
        </w:trPr>
        <w:tc>
          <w:tcPr>
            <w:tcW w:w="1525" w:type="dxa"/>
            <w:vAlign w:val="center"/>
          </w:tcPr>
          <w:p w14:paraId="58BC834A" w14:textId="6CCDF93D" w:rsidR="003B34C4" w:rsidRPr="00BD1158" w:rsidRDefault="00364037" w:rsidP="00BD1158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BD1158">
              <w:rPr>
                <w:rFonts w:ascii="Verdana" w:hAnsi="Verdana"/>
                <w:sz w:val="18"/>
                <w:szCs w:val="18"/>
                <w:lang w:val="mk-MK"/>
              </w:rPr>
              <w:t>8 до 14</w:t>
            </w:r>
          </w:p>
        </w:tc>
        <w:tc>
          <w:tcPr>
            <w:tcW w:w="7485" w:type="dxa"/>
            <w:gridSpan w:val="2"/>
            <w:vAlign w:val="center"/>
          </w:tcPr>
          <w:p w14:paraId="53059D73" w14:textId="3A7C0BAE" w:rsidR="003B34C4" w:rsidRPr="00BD1158" w:rsidRDefault="008C45C8" w:rsidP="00BD1158">
            <w:pPr>
              <w:pStyle w:val="Subtitle"/>
              <w:spacing w:before="120" w:line="260" w:lineRule="atLeast"/>
              <w:rPr>
                <w:rFonts w:ascii="Verdana" w:eastAsia="MS PGothic" w:hAnsi="Verdana" w:cs="MS PGothic"/>
                <w:iCs w:val="0"/>
                <w:kern w:val="24"/>
                <w:szCs w:val="36"/>
              </w:rPr>
            </w:pPr>
            <w:r w:rsidRPr="00BD1158">
              <w:rPr>
                <w:rFonts w:ascii="Verdana" w:eastAsia="Times New Roman" w:hAnsi="Verdana"/>
                <w:szCs w:val="18"/>
                <w:lang w:val="mk-MK"/>
              </w:rPr>
              <w:t>Овие слајдови го пре</w:t>
            </w:r>
            <w:r w:rsidR="000961B9" w:rsidRPr="00BD1158">
              <w:rPr>
                <w:rFonts w:ascii="Verdana" w:eastAsia="Times New Roman" w:hAnsi="Verdana"/>
                <w:szCs w:val="18"/>
                <w:lang w:val="mk-MK"/>
              </w:rPr>
              <w:t>зентир</w:t>
            </w:r>
            <w:r w:rsidRPr="00BD1158">
              <w:rPr>
                <w:rFonts w:ascii="Verdana" w:eastAsia="Times New Roman" w:hAnsi="Verdana"/>
                <w:szCs w:val="18"/>
                <w:lang w:val="mk-MK"/>
              </w:rPr>
              <w:t>аат сценариото за студија на случај.</w:t>
            </w:r>
            <w:r w:rsidR="000F2415" w:rsidRPr="00BD1158">
              <w:rPr>
                <w:rFonts w:ascii="Verdana" w:eastAsia="Times New Roman" w:hAnsi="Verdana"/>
                <w:szCs w:val="18"/>
              </w:rPr>
              <w:t xml:space="preserve"> </w:t>
            </w:r>
            <w:r w:rsidRPr="00BD1158">
              <w:rPr>
                <w:rFonts w:ascii="Verdana" w:eastAsia="Times New Roman" w:hAnsi="Verdana"/>
                <w:szCs w:val="18"/>
                <w:lang w:val="mk-MK"/>
              </w:rPr>
              <w:t>Дополнителни материјали се достапни во папката за сесијата.</w:t>
            </w:r>
          </w:p>
        </w:tc>
      </w:tr>
      <w:tr w:rsidR="003B34C4" w:rsidRPr="00BD1158" w14:paraId="2DD044A7" w14:textId="77777777" w:rsidTr="000F2415">
        <w:trPr>
          <w:trHeight w:val="1439"/>
        </w:trPr>
        <w:tc>
          <w:tcPr>
            <w:tcW w:w="1525" w:type="dxa"/>
            <w:vAlign w:val="center"/>
          </w:tcPr>
          <w:p w14:paraId="4CFF30A3" w14:textId="1172FF0F" w:rsidR="003B34C4" w:rsidRPr="00BD1158" w:rsidRDefault="008C45C8" w:rsidP="00BD1158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BD1158">
              <w:rPr>
                <w:rFonts w:ascii="Verdana" w:hAnsi="Verdana"/>
                <w:sz w:val="18"/>
                <w:szCs w:val="18"/>
                <w:lang w:val="mk-MK"/>
              </w:rPr>
              <w:t>15 до 19</w:t>
            </w:r>
          </w:p>
        </w:tc>
        <w:tc>
          <w:tcPr>
            <w:tcW w:w="7485" w:type="dxa"/>
            <w:gridSpan w:val="2"/>
            <w:vAlign w:val="center"/>
          </w:tcPr>
          <w:p w14:paraId="3579F01E" w14:textId="6D748542" w:rsidR="000F2415" w:rsidRPr="00BD1158" w:rsidRDefault="008C45C8" w:rsidP="00BD1158">
            <w:pPr>
              <w:pStyle w:val="Subtitle"/>
              <w:spacing w:before="120" w:line="260" w:lineRule="atLeast"/>
              <w:rPr>
                <w:rFonts w:ascii="Verdana" w:eastAsia="Times New Roman" w:hAnsi="Verdana"/>
                <w:szCs w:val="18"/>
              </w:rPr>
            </w:pPr>
            <w:r w:rsidRPr="00BD1158">
              <w:rPr>
                <w:rFonts w:ascii="Verdana" w:eastAsia="Times New Roman" w:hAnsi="Verdana"/>
                <w:szCs w:val="18"/>
                <w:lang w:val="mk-MK"/>
              </w:rPr>
              <w:t xml:space="preserve">Овие слајдови содржат прашања што требаше да бидат опфатени досега од </w:t>
            </w:r>
            <w:r w:rsidR="003829C5" w:rsidRPr="00BD1158">
              <w:rPr>
                <w:rFonts w:ascii="Verdana" w:eastAsia="Times New Roman" w:hAnsi="Verdana"/>
                <w:szCs w:val="18"/>
                <w:lang w:val="mk-MK"/>
              </w:rPr>
              <w:t>претставници</w:t>
            </w:r>
            <w:r w:rsidRPr="00BD1158">
              <w:rPr>
                <w:rFonts w:ascii="Verdana" w:eastAsia="Times New Roman" w:hAnsi="Verdana"/>
                <w:szCs w:val="18"/>
                <w:lang w:val="mk-MK"/>
              </w:rPr>
              <w:t>те за време на анализата на студијата на случај.</w:t>
            </w:r>
            <w:r w:rsidR="000F2415" w:rsidRPr="00BD1158">
              <w:rPr>
                <w:rFonts w:ascii="Verdana" w:eastAsia="Times New Roman" w:hAnsi="Verdana"/>
                <w:szCs w:val="18"/>
              </w:rPr>
              <w:t xml:space="preserve"> </w:t>
            </w:r>
          </w:p>
          <w:p w14:paraId="74F9CA3C" w14:textId="43D8E335" w:rsidR="0023008E" w:rsidRPr="00BD1158" w:rsidRDefault="008C45C8" w:rsidP="00BD1158">
            <w:pPr>
              <w:pStyle w:val="Subtitle"/>
              <w:spacing w:before="120" w:line="260" w:lineRule="atLeast"/>
              <w:rPr>
                <w:rFonts w:ascii="Verdana" w:eastAsia="Times New Roman" w:hAnsi="Verdana"/>
                <w:szCs w:val="18"/>
              </w:rPr>
            </w:pPr>
            <w:r w:rsidRPr="00BD1158">
              <w:rPr>
                <w:rFonts w:ascii="Verdana" w:eastAsia="Times New Roman" w:hAnsi="Verdana"/>
                <w:szCs w:val="18"/>
                <w:lang w:val="mk-MK"/>
              </w:rPr>
              <w:t xml:space="preserve">Меѓутоа, доколку недостасуваат некои </w:t>
            </w:r>
            <w:r w:rsidR="004877F5" w:rsidRPr="00BD1158">
              <w:rPr>
                <w:rFonts w:ascii="Verdana" w:eastAsia="Times New Roman" w:hAnsi="Verdana"/>
                <w:szCs w:val="18"/>
                <w:lang w:val="mk-MK"/>
              </w:rPr>
              <w:t>прашања</w:t>
            </w:r>
            <w:r w:rsidRPr="00BD1158">
              <w:rPr>
                <w:rFonts w:ascii="Verdana" w:eastAsia="Times New Roman" w:hAnsi="Verdana"/>
                <w:szCs w:val="18"/>
                <w:lang w:val="mk-MK"/>
              </w:rPr>
              <w:t>, експертите треба, доколку има доволно време, да ги вклучат во дискусијата.</w:t>
            </w:r>
          </w:p>
        </w:tc>
      </w:tr>
      <w:tr w:rsidR="005F709E" w:rsidRPr="00BD1158" w14:paraId="1918B48F" w14:textId="77777777" w:rsidTr="00F1574D">
        <w:trPr>
          <w:trHeight w:val="1313"/>
        </w:trPr>
        <w:tc>
          <w:tcPr>
            <w:tcW w:w="1525" w:type="dxa"/>
            <w:vAlign w:val="center"/>
          </w:tcPr>
          <w:p w14:paraId="224BC13F" w14:textId="40FCC135" w:rsidR="005F709E" w:rsidRPr="00BD1158" w:rsidRDefault="008C45C8" w:rsidP="00BD1158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BD1158">
              <w:rPr>
                <w:rFonts w:ascii="Verdana" w:hAnsi="Verdana"/>
                <w:sz w:val="18"/>
                <w:szCs w:val="18"/>
                <w:lang w:val="mk-MK"/>
              </w:rPr>
              <w:t>20 до 22</w:t>
            </w:r>
          </w:p>
        </w:tc>
        <w:tc>
          <w:tcPr>
            <w:tcW w:w="7485" w:type="dxa"/>
            <w:gridSpan w:val="2"/>
            <w:vAlign w:val="center"/>
          </w:tcPr>
          <w:p w14:paraId="2E2377DE" w14:textId="3638154E" w:rsidR="005F709E" w:rsidRPr="00BD1158" w:rsidRDefault="008C45C8" w:rsidP="00BD1158">
            <w:pPr>
              <w:spacing w:before="120" w:after="120" w:line="260" w:lineRule="atLeast"/>
              <w:jc w:val="both"/>
              <w:rPr>
                <w:rFonts w:ascii="Verdana" w:hAnsi="Verdana"/>
                <w:sz w:val="18"/>
                <w:szCs w:val="18"/>
              </w:rPr>
            </w:pPr>
            <w:r w:rsidRPr="00BD1158">
              <w:rPr>
                <w:rFonts w:ascii="Verdana" w:hAnsi="Verdana"/>
                <w:sz w:val="18"/>
                <w:szCs w:val="18"/>
                <w:lang w:val="mk-MK"/>
              </w:rPr>
              <w:t>Завршните слајдови му овозможуваат на обучувачот да ги разгледа целите на учење со публиката за да се осигура дека се постигнати.</w:t>
            </w:r>
            <w:r w:rsidR="005F709E" w:rsidRPr="00BD1158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BD1158">
              <w:rPr>
                <w:rFonts w:ascii="Verdana" w:hAnsi="Verdana"/>
                <w:sz w:val="18"/>
                <w:szCs w:val="18"/>
                <w:lang w:val="mk-MK"/>
              </w:rPr>
              <w:t xml:space="preserve">Исто така, тоа е можност за </w:t>
            </w:r>
            <w:r w:rsidR="003829C5" w:rsidRPr="00BD1158">
              <w:rPr>
                <w:rFonts w:ascii="Verdana" w:hAnsi="Verdana"/>
                <w:sz w:val="18"/>
                <w:szCs w:val="18"/>
                <w:lang w:val="mk-MK"/>
              </w:rPr>
              <w:t>претставници</w:t>
            </w:r>
            <w:r w:rsidRPr="00BD1158">
              <w:rPr>
                <w:rFonts w:ascii="Verdana" w:hAnsi="Verdana"/>
                <w:sz w:val="18"/>
                <w:szCs w:val="18"/>
                <w:lang w:val="mk-MK"/>
              </w:rPr>
              <w:t>те да по</w:t>
            </w:r>
            <w:r w:rsidR="00272E0A" w:rsidRPr="00BD1158">
              <w:rPr>
                <w:rFonts w:ascii="Verdana" w:hAnsi="Verdana"/>
                <w:sz w:val="18"/>
                <w:szCs w:val="18"/>
                <w:lang w:val="mk-MK"/>
              </w:rPr>
              <w:t>став</w:t>
            </w:r>
            <w:r w:rsidRPr="00BD1158">
              <w:rPr>
                <w:rFonts w:ascii="Verdana" w:hAnsi="Verdana"/>
                <w:sz w:val="18"/>
                <w:szCs w:val="18"/>
                <w:lang w:val="mk-MK"/>
              </w:rPr>
              <w:t xml:space="preserve">ат какви било прашања што можат да бидат нерешени или </w:t>
            </w:r>
            <w:r w:rsidR="004877F5" w:rsidRPr="00BD1158">
              <w:rPr>
                <w:rFonts w:ascii="Verdana" w:hAnsi="Verdana"/>
                <w:sz w:val="18"/>
                <w:szCs w:val="18"/>
                <w:lang w:val="mk-MK"/>
              </w:rPr>
              <w:t>оние презентирани теми што не ги разбрале целосно</w:t>
            </w:r>
            <w:r w:rsidRPr="00BD1158">
              <w:rPr>
                <w:rFonts w:ascii="Verdana" w:hAnsi="Verdana"/>
                <w:sz w:val="18"/>
                <w:szCs w:val="18"/>
                <w:lang w:val="mk-MK"/>
              </w:rPr>
              <w:t>.</w:t>
            </w:r>
            <w:r w:rsidR="005F709E" w:rsidRPr="00BD1158">
              <w:rPr>
                <w:rFonts w:ascii="Verdana" w:hAnsi="Verdana"/>
                <w:sz w:val="18"/>
                <w:szCs w:val="18"/>
              </w:rPr>
              <w:t xml:space="preserve">  </w:t>
            </w:r>
          </w:p>
          <w:p w14:paraId="4F4159A3" w14:textId="24D8C1B2" w:rsidR="005F709E" w:rsidRPr="00BD1158" w:rsidRDefault="008C45C8" w:rsidP="00BD1158">
            <w:pPr>
              <w:spacing w:before="120" w:after="120" w:line="260" w:lineRule="atLeast"/>
              <w:jc w:val="both"/>
              <w:rPr>
                <w:rFonts w:ascii="Verdana" w:hAnsi="Verdana"/>
                <w:sz w:val="18"/>
                <w:szCs w:val="18"/>
              </w:rPr>
            </w:pPr>
            <w:r w:rsidRPr="00BD1158">
              <w:rPr>
                <w:rFonts w:ascii="Verdana" w:hAnsi="Verdana"/>
                <w:sz w:val="18"/>
                <w:szCs w:val="18"/>
                <w:lang w:val="mk-MK"/>
              </w:rPr>
              <w:t xml:space="preserve">Покрај тоа, обучувачот може да ја искористи сесијата за да го провери </w:t>
            </w:r>
            <w:r w:rsidR="004877F5" w:rsidRPr="00BD1158">
              <w:rPr>
                <w:rFonts w:ascii="Verdana" w:hAnsi="Verdana"/>
                <w:sz w:val="18"/>
                <w:szCs w:val="18"/>
                <w:lang w:val="mk-MK"/>
              </w:rPr>
              <w:t>стекнатото</w:t>
            </w:r>
            <w:r w:rsidRPr="00BD1158">
              <w:rPr>
                <w:rFonts w:ascii="Verdana" w:hAnsi="Verdana"/>
                <w:sz w:val="18"/>
                <w:szCs w:val="18"/>
                <w:lang w:val="mk-MK"/>
              </w:rPr>
              <w:t xml:space="preserve"> знаење со поставување прашања на учесниците.</w:t>
            </w:r>
            <w:r w:rsidR="005F709E" w:rsidRPr="00BD1158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BD1158">
              <w:rPr>
                <w:rFonts w:ascii="Verdana" w:hAnsi="Verdana"/>
                <w:sz w:val="18"/>
                <w:szCs w:val="18"/>
                <w:lang w:val="mk-MK"/>
              </w:rPr>
              <w:t>Ова е важно, бидејќи нема формално оценување на курсот.</w:t>
            </w:r>
          </w:p>
        </w:tc>
      </w:tr>
      <w:tr w:rsidR="00CB3026" w:rsidRPr="00BD1158" w14:paraId="2ECF09B7" w14:textId="77777777" w:rsidTr="00F1574D">
        <w:trPr>
          <w:trHeight w:val="890"/>
        </w:trPr>
        <w:tc>
          <w:tcPr>
            <w:tcW w:w="9010" w:type="dxa"/>
            <w:gridSpan w:val="3"/>
            <w:vAlign w:val="center"/>
          </w:tcPr>
          <w:p w14:paraId="55ED1F4B" w14:textId="2A8B9C76" w:rsidR="00CB3026" w:rsidRPr="00BD1158" w:rsidRDefault="008C45C8" w:rsidP="00BD1158">
            <w:pPr>
              <w:spacing w:before="120" w:after="120" w:line="260" w:lineRule="atLeast"/>
              <w:rPr>
                <w:rFonts w:ascii="Verdana" w:hAnsi="Verdana"/>
                <w:b/>
                <w:sz w:val="22"/>
                <w:szCs w:val="22"/>
              </w:rPr>
            </w:pPr>
            <w:r w:rsidRPr="00BD1158">
              <w:rPr>
                <w:rFonts w:ascii="Verdana" w:hAnsi="Verdana"/>
                <w:b/>
                <w:sz w:val="22"/>
                <w:szCs w:val="22"/>
                <w:lang w:val="mk-MK"/>
              </w:rPr>
              <w:t>Практични вежби</w:t>
            </w:r>
          </w:p>
          <w:p w14:paraId="04D65D89" w14:textId="48FE29B1" w:rsidR="00CB3026" w:rsidRPr="00BD1158" w:rsidRDefault="008C45C8" w:rsidP="00BD1158">
            <w:pPr>
              <w:spacing w:before="120" w:after="120" w:line="260" w:lineRule="atLeast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BD1158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>За оваа лекција е предвидена студија на случај.</w:t>
            </w:r>
          </w:p>
        </w:tc>
      </w:tr>
      <w:tr w:rsidR="00CB3026" w:rsidRPr="00BD1158" w14:paraId="603967A2" w14:textId="77777777" w:rsidTr="00F1574D">
        <w:tc>
          <w:tcPr>
            <w:tcW w:w="9010" w:type="dxa"/>
            <w:gridSpan w:val="3"/>
            <w:vAlign w:val="center"/>
          </w:tcPr>
          <w:p w14:paraId="57B48D1E" w14:textId="5992486F" w:rsidR="00CB3026" w:rsidRPr="00BD1158" w:rsidRDefault="008C45C8" w:rsidP="00BD1158">
            <w:pPr>
              <w:spacing w:before="120" w:after="120" w:line="260" w:lineRule="atLeast"/>
              <w:rPr>
                <w:rFonts w:ascii="Verdana" w:hAnsi="Verdana"/>
                <w:b/>
                <w:sz w:val="22"/>
                <w:szCs w:val="22"/>
              </w:rPr>
            </w:pPr>
            <w:r w:rsidRPr="00BD1158">
              <w:rPr>
                <w:rFonts w:ascii="Verdana" w:hAnsi="Verdana"/>
                <w:b/>
                <w:sz w:val="22"/>
                <w:szCs w:val="22"/>
                <w:lang w:val="mk-MK"/>
              </w:rPr>
              <w:t>Проценка/Проверување на знаење</w:t>
            </w:r>
          </w:p>
          <w:p w14:paraId="4496975B" w14:textId="5BF1C20F" w:rsidR="00CB3026" w:rsidRPr="00BD1158" w:rsidRDefault="008C45C8" w:rsidP="00BD1158">
            <w:pPr>
              <w:spacing w:before="120" w:after="120" w:line="260" w:lineRule="atLeast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BD1158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>За оваа сесија не е потребна проверка или проценка на знаењето.</w:t>
            </w:r>
          </w:p>
        </w:tc>
      </w:tr>
    </w:tbl>
    <w:p w14:paraId="15498912" w14:textId="77777777" w:rsidR="00D82C18" w:rsidRPr="00BD1158" w:rsidRDefault="00D82C18" w:rsidP="00BD1158">
      <w:pPr>
        <w:spacing w:before="120" w:after="120" w:line="260" w:lineRule="atLeast"/>
        <w:rPr>
          <w:rFonts w:ascii="Verdana" w:hAnsi="Verdana"/>
        </w:rPr>
      </w:pPr>
    </w:p>
    <w:sectPr w:rsidR="00D82C18" w:rsidRPr="00BD1158" w:rsidSect="00F157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83" w:right="1440" w:bottom="119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B64F7" w14:textId="77777777" w:rsidR="00B71D47" w:rsidRDefault="00B71D47" w:rsidP="000F0AFD">
      <w:r>
        <w:separator/>
      </w:r>
    </w:p>
  </w:endnote>
  <w:endnote w:type="continuationSeparator" w:id="0">
    <w:p w14:paraId="7B6CDDEA" w14:textId="77777777" w:rsidR="00B71D47" w:rsidRDefault="00B71D47" w:rsidP="000F0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 Bold">
    <w:altName w:val="Times New Roman"/>
    <w:panose1 w:val="020B0804030504040204"/>
    <w:charset w:val="00"/>
    <w:family w:val="auto"/>
    <w:pitch w:val="variable"/>
    <w:sig w:usb0="00000001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EDABEF" w14:textId="77777777" w:rsidR="000F0AFD" w:rsidRDefault="000F0A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20397" w14:textId="77777777" w:rsidR="000F0AFD" w:rsidRDefault="000F0A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6728B" w14:textId="77777777" w:rsidR="000F0AFD" w:rsidRDefault="000F0A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4CDC13" w14:textId="77777777" w:rsidR="00B71D47" w:rsidRDefault="00B71D47" w:rsidP="000F0AFD">
      <w:r>
        <w:separator/>
      </w:r>
    </w:p>
  </w:footnote>
  <w:footnote w:type="continuationSeparator" w:id="0">
    <w:p w14:paraId="57B1324D" w14:textId="77777777" w:rsidR="00B71D47" w:rsidRDefault="00B71D47" w:rsidP="000F0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A6DCDB" w14:textId="77777777" w:rsidR="000F0AFD" w:rsidRDefault="000F0A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1D8B3" w14:textId="77777777" w:rsidR="000F0AFD" w:rsidRDefault="000F0A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B898B" w14:textId="77777777" w:rsidR="000F0AFD" w:rsidRDefault="000F0A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686C5820"/>
    <w:lvl w:ilvl="0">
      <w:numFmt w:val="decimal"/>
      <w:pStyle w:val="listbullet"/>
      <w:lvlText w:val="*"/>
      <w:lvlJc w:val="left"/>
      <w:rPr>
        <w:rFonts w:cs="Times New Roman"/>
      </w:rPr>
    </w:lvl>
  </w:abstractNum>
  <w:abstractNum w:abstractNumId="1" w15:restartNumberingAfterBreak="0">
    <w:nsid w:val="0A701041"/>
    <w:multiLevelType w:val="hybridMultilevel"/>
    <w:tmpl w:val="74B491D4"/>
    <w:lvl w:ilvl="0" w:tplc="13CE29D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3ABC4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322140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F2B64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06AEF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3E001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DE06D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A45DD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CC35F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C2030"/>
    <w:multiLevelType w:val="hybridMultilevel"/>
    <w:tmpl w:val="2ABAA646"/>
    <w:lvl w:ilvl="0" w:tplc="76E0E76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CE9B8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E8243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B0E29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84E24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362F0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2839D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C8A6B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12557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F75E0"/>
    <w:multiLevelType w:val="hybridMultilevel"/>
    <w:tmpl w:val="BA6E84EA"/>
    <w:lvl w:ilvl="0" w:tplc="676AC70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6A177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2AF50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402E6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D4C72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8211A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3494B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CCCD4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5ABE6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E10C7"/>
    <w:multiLevelType w:val="hybridMultilevel"/>
    <w:tmpl w:val="AADA1F4A"/>
    <w:lvl w:ilvl="0" w:tplc="BB20637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6E095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3CF7E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A0C53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DAF99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A070E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9AED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8A85B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8290E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C56D6"/>
    <w:multiLevelType w:val="hybridMultilevel"/>
    <w:tmpl w:val="1070EADA"/>
    <w:lvl w:ilvl="0" w:tplc="6E0E98E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1E312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6651D8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F8776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162D7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70275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2A625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46F1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A02A7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724DC"/>
    <w:multiLevelType w:val="hybridMultilevel"/>
    <w:tmpl w:val="642C6C28"/>
    <w:lvl w:ilvl="0" w:tplc="1E307DD2">
      <w:start w:val="1"/>
      <w:numFmt w:val="bullet"/>
      <w:pStyle w:val="bul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A3C0F"/>
    <w:multiLevelType w:val="hybridMultilevel"/>
    <w:tmpl w:val="91E0D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910DB"/>
    <w:multiLevelType w:val="hybridMultilevel"/>
    <w:tmpl w:val="0F2A1AC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5D1461F"/>
    <w:multiLevelType w:val="multilevel"/>
    <w:tmpl w:val="08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0" w15:restartNumberingAfterBreak="0">
    <w:nsid w:val="369F3DD4"/>
    <w:multiLevelType w:val="hybridMultilevel"/>
    <w:tmpl w:val="53B6EDE2"/>
    <w:lvl w:ilvl="0" w:tplc="ADF87308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70608A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56C8FA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8AB43C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16B7F0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F67CA8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2A0AA6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D247EE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180FF0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753227"/>
    <w:multiLevelType w:val="hybridMultilevel"/>
    <w:tmpl w:val="979830FA"/>
    <w:lvl w:ilvl="0" w:tplc="5E26681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76C55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5E3208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06898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EE2BF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28B52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8845F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823D7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7C5FF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92556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AE54E4"/>
    <w:multiLevelType w:val="hybridMultilevel"/>
    <w:tmpl w:val="D2C2D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BB2C9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6EA365F"/>
    <w:multiLevelType w:val="hybridMultilevel"/>
    <w:tmpl w:val="197021C0"/>
    <w:lvl w:ilvl="0" w:tplc="1396E6D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28783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8A4DC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8E65E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A228C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462F6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12FDF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10998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0C49E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9C02A6"/>
    <w:multiLevelType w:val="hybridMultilevel"/>
    <w:tmpl w:val="8B0AA106"/>
    <w:lvl w:ilvl="0" w:tplc="E69EE9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D46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FCE2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F4E3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CEF6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C4E8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942B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2C97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4C2F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3B62B50"/>
    <w:multiLevelType w:val="hybridMultilevel"/>
    <w:tmpl w:val="ABF09E5A"/>
    <w:lvl w:ilvl="0" w:tplc="5C4AE82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96075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56FC28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B4D00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98C37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2AEF3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DAE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0E3E3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7E058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2840D9"/>
    <w:multiLevelType w:val="hybridMultilevel"/>
    <w:tmpl w:val="FE127F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FD4895"/>
    <w:multiLevelType w:val="hybridMultilevel"/>
    <w:tmpl w:val="8F706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722377"/>
    <w:multiLevelType w:val="hybridMultilevel"/>
    <w:tmpl w:val="85B03316"/>
    <w:lvl w:ilvl="0" w:tplc="44DE594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58BD6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3C69C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CEAFF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E09AF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E2895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4A52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7CC21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94C97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D53E50"/>
    <w:multiLevelType w:val="multilevel"/>
    <w:tmpl w:val="99E2FBE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Verdana" w:hAnsi="Verdana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6E864AE1"/>
    <w:multiLevelType w:val="hybridMultilevel"/>
    <w:tmpl w:val="E2F8E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A1946"/>
    <w:multiLevelType w:val="hybridMultilevel"/>
    <w:tmpl w:val="7A50B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14"/>
  </w:num>
  <w:num w:numId="4">
    <w:abstractNumId w:val="12"/>
  </w:num>
  <w:num w:numId="5">
    <w:abstractNumId w:val="13"/>
  </w:num>
  <w:num w:numId="6">
    <w:abstractNumId w:val="23"/>
  </w:num>
  <w:num w:numId="7">
    <w:abstractNumId w:val="6"/>
  </w:num>
  <w:num w:numId="8">
    <w:abstractNumId w:val="0"/>
    <w:lvlOverride w:ilvl="0">
      <w:lvl w:ilvl="0">
        <w:start w:val="1"/>
        <w:numFmt w:val="bullet"/>
        <w:pStyle w:val="listbullet"/>
        <w:lvlText w:val=""/>
        <w:lvlJc w:val="left"/>
        <w:pPr>
          <w:tabs>
            <w:tab w:val="num" w:pos="567"/>
          </w:tabs>
          <w:ind w:left="567" w:hanging="567"/>
        </w:pPr>
        <w:rPr>
          <w:rFonts w:ascii="Wingdings" w:hAnsi="Wingdings" w:hint="default"/>
        </w:rPr>
      </w:lvl>
    </w:lvlOverride>
  </w:num>
  <w:num w:numId="9">
    <w:abstractNumId w:val="21"/>
  </w:num>
  <w:num w:numId="10">
    <w:abstractNumId w:val="3"/>
  </w:num>
  <w:num w:numId="11">
    <w:abstractNumId w:val="15"/>
  </w:num>
  <w:num w:numId="12">
    <w:abstractNumId w:val="20"/>
  </w:num>
  <w:num w:numId="13">
    <w:abstractNumId w:val="4"/>
  </w:num>
  <w:num w:numId="14">
    <w:abstractNumId w:val="8"/>
  </w:num>
  <w:num w:numId="15">
    <w:abstractNumId w:val="19"/>
  </w:num>
  <w:num w:numId="16">
    <w:abstractNumId w:val="1"/>
  </w:num>
  <w:num w:numId="17">
    <w:abstractNumId w:val="2"/>
  </w:num>
  <w:num w:numId="18">
    <w:abstractNumId w:val="22"/>
  </w:num>
  <w:num w:numId="19">
    <w:abstractNumId w:val="16"/>
  </w:num>
  <w:num w:numId="20">
    <w:abstractNumId w:val="5"/>
  </w:num>
  <w:num w:numId="21">
    <w:abstractNumId w:val="7"/>
  </w:num>
  <w:num w:numId="22">
    <w:abstractNumId w:val="17"/>
  </w:num>
  <w:num w:numId="23">
    <w:abstractNumId w:val="1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18"/>
    <w:rsid w:val="00000C58"/>
    <w:rsid w:val="00006EAD"/>
    <w:rsid w:val="000961B9"/>
    <w:rsid w:val="000C40EE"/>
    <w:rsid w:val="000F0AFD"/>
    <w:rsid w:val="000F2415"/>
    <w:rsid w:val="000F7896"/>
    <w:rsid w:val="00151E6A"/>
    <w:rsid w:val="001D603D"/>
    <w:rsid w:val="0023008E"/>
    <w:rsid w:val="00260809"/>
    <w:rsid w:val="00271010"/>
    <w:rsid w:val="00272E0A"/>
    <w:rsid w:val="002E3ECE"/>
    <w:rsid w:val="002F3B54"/>
    <w:rsid w:val="0034224C"/>
    <w:rsid w:val="00342639"/>
    <w:rsid w:val="003453F7"/>
    <w:rsid w:val="003630ED"/>
    <w:rsid w:val="00364037"/>
    <w:rsid w:val="003829C5"/>
    <w:rsid w:val="003A435F"/>
    <w:rsid w:val="003B34C4"/>
    <w:rsid w:val="003F6587"/>
    <w:rsid w:val="00450007"/>
    <w:rsid w:val="0045500D"/>
    <w:rsid w:val="00457DD3"/>
    <w:rsid w:val="004877F5"/>
    <w:rsid w:val="00491738"/>
    <w:rsid w:val="004A41F9"/>
    <w:rsid w:val="004B7351"/>
    <w:rsid w:val="004D35F1"/>
    <w:rsid w:val="00556D69"/>
    <w:rsid w:val="005703B7"/>
    <w:rsid w:val="005A4E47"/>
    <w:rsid w:val="005D4432"/>
    <w:rsid w:val="005D7794"/>
    <w:rsid w:val="005F709E"/>
    <w:rsid w:val="006527C6"/>
    <w:rsid w:val="006B6FDF"/>
    <w:rsid w:val="006C66D4"/>
    <w:rsid w:val="0075334E"/>
    <w:rsid w:val="007678A6"/>
    <w:rsid w:val="00773F6C"/>
    <w:rsid w:val="0080315D"/>
    <w:rsid w:val="008147B2"/>
    <w:rsid w:val="00844FBF"/>
    <w:rsid w:val="008817F1"/>
    <w:rsid w:val="008A4C93"/>
    <w:rsid w:val="008C45C8"/>
    <w:rsid w:val="008E3FE7"/>
    <w:rsid w:val="008E4D2C"/>
    <w:rsid w:val="00951791"/>
    <w:rsid w:val="009D1DB1"/>
    <w:rsid w:val="009F336B"/>
    <w:rsid w:val="00A03CF0"/>
    <w:rsid w:val="00A31FA0"/>
    <w:rsid w:val="00A342ED"/>
    <w:rsid w:val="00A4110D"/>
    <w:rsid w:val="00A60446"/>
    <w:rsid w:val="00A734A5"/>
    <w:rsid w:val="00A76996"/>
    <w:rsid w:val="00AA5742"/>
    <w:rsid w:val="00AB07AA"/>
    <w:rsid w:val="00B3608C"/>
    <w:rsid w:val="00B40FCA"/>
    <w:rsid w:val="00B56791"/>
    <w:rsid w:val="00B71D47"/>
    <w:rsid w:val="00BA319A"/>
    <w:rsid w:val="00BA6A8F"/>
    <w:rsid w:val="00BD1158"/>
    <w:rsid w:val="00BD7897"/>
    <w:rsid w:val="00C115FC"/>
    <w:rsid w:val="00C541A2"/>
    <w:rsid w:val="00CB02C4"/>
    <w:rsid w:val="00CB3026"/>
    <w:rsid w:val="00CC1F79"/>
    <w:rsid w:val="00CC2222"/>
    <w:rsid w:val="00D5683B"/>
    <w:rsid w:val="00D62E5F"/>
    <w:rsid w:val="00D82C18"/>
    <w:rsid w:val="00E13BE7"/>
    <w:rsid w:val="00E7344B"/>
    <w:rsid w:val="00E95703"/>
    <w:rsid w:val="00EE1E16"/>
    <w:rsid w:val="00F1338F"/>
    <w:rsid w:val="00F1574D"/>
    <w:rsid w:val="00F504D6"/>
    <w:rsid w:val="00F62A15"/>
    <w:rsid w:val="00F824B2"/>
    <w:rsid w:val="00F87DEC"/>
    <w:rsid w:val="00F955B5"/>
    <w:rsid w:val="00FB6DE5"/>
    <w:rsid w:val="00F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7CF78"/>
  <w14:defaultImageDpi w14:val="330"/>
  <w15:docId w15:val="{3B29B350-01AC-49EB-9C94-549F8938A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autoRedefine/>
    <w:uiPriority w:val="9"/>
    <w:qFormat/>
    <w:rsid w:val="003453F7"/>
    <w:pPr>
      <w:keepNext/>
      <w:keepLines/>
      <w:numPr>
        <w:numId w:val="9"/>
      </w:numPr>
      <w:spacing w:before="120" w:after="240" w:line="260" w:lineRule="atLeast"/>
      <w:ind w:right="-79"/>
      <w:jc w:val="both"/>
      <w:outlineLvl w:val="0"/>
    </w:pPr>
    <w:rPr>
      <w:rFonts w:ascii="Verdana" w:eastAsiaTheme="majorEastAsia" w:hAnsi="Verdan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53F7"/>
    <w:pPr>
      <w:keepNext/>
      <w:keepLines/>
      <w:numPr>
        <w:ilvl w:val="1"/>
        <w:numId w:val="9"/>
      </w:numPr>
      <w:spacing w:before="120" w:after="240" w:line="280" w:lineRule="atLeast"/>
      <w:ind w:right="-79"/>
      <w:jc w:val="both"/>
      <w:outlineLvl w:val="1"/>
    </w:pPr>
    <w:rPr>
      <w:rFonts w:ascii="Verdana" w:eastAsiaTheme="majorEastAsia" w:hAnsi="Verdana" w:cstheme="majorBidi"/>
      <w:b/>
      <w:bCs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53F7"/>
    <w:pPr>
      <w:keepNext/>
      <w:keepLines/>
      <w:numPr>
        <w:ilvl w:val="2"/>
        <w:numId w:val="9"/>
      </w:numPr>
      <w:spacing w:before="120" w:after="240" w:line="280" w:lineRule="atLeast"/>
      <w:ind w:left="851" w:right="-79" w:hanging="851"/>
      <w:jc w:val="both"/>
      <w:outlineLvl w:val="2"/>
    </w:pPr>
    <w:rPr>
      <w:rFonts w:ascii="Verdana" w:eastAsiaTheme="majorEastAsia" w:hAnsi="Verdana" w:cstheme="majorBidi"/>
      <w:b/>
      <w:bCs/>
      <w:sz w:val="18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53F7"/>
    <w:pPr>
      <w:keepNext/>
      <w:keepLines/>
      <w:numPr>
        <w:ilvl w:val="3"/>
        <w:numId w:val="9"/>
      </w:numPr>
      <w:spacing w:before="120" w:after="120" w:line="280" w:lineRule="atLeast"/>
      <w:ind w:right="-79"/>
      <w:jc w:val="both"/>
      <w:outlineLvl w:val="3"/>
    </w:pPr>
    <w:rPr>
      <w:rFonts w:ascii="Verdana" w:eastAsiaTheme="majorEastAsia" w:hAnsi="Verdana" w:cstheme="majorBidi"/>
      <w:b/>
      <w:bCs/>
      <w:iCs/>
      <w:sz w:val="18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453F7"/>
    <w:pPr>
      <w:keepNext/>
      <w:keepLines/>
      <w:numPr>
        <w:ilvl w:val="4"/>
        <w:numId w:val="9"/>
      </w:numPr>
      <w:spacing w:before="200" w:line="280" w:lineRule="atLeast"/>
      <w:jc w:val="both"/>
      <w:outlineLvl w:val="4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453F7"/>
    <w:pPr>
      <w:keepNext/>
      <w:keepLines/>
      <w:numPr>
        <w:ilvl w:val="5"/>
        <w:numId w:val="9"/>
      </w:numPr>
      <w:spacing w:before="200" w:line="280" w:lineRule="atLeast"/>
      <w:jc w:val="both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453F7"/>
    <w:pPr>
      <w:keepNext/>
      <w:keepLines/>
      <w:numPr>
        <w:ilvl w:val="6"/>
        <w:numId w:val="9"/>
      </w:numPr>
      <w:spacing w:before="200" w:line="280" w:lineRule="atLeast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453F7"/>
    <w:pPr>
      <w:keepNext/>
      <w:keepLines/>
      <w:numPr>
        <w:ilvl w:val="7"/>
        <w:numId w:val="9"/>
      </w:numPr>
      <w:spacing w:before="200" w:line="280" w:lineRule="atLeast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453F7"/>
    <w:pPr>
      <w:keepNext/>
      <w:keepLines/>
      <w:numPr>
        <w:ilvl w:val="8"/>
        <w:numId w:val="9"/>
      </w:numPr>
      <w:spacing w:before="200" w:line="280" w:lineRule="atLeast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2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2C18"/>
    <w:pPr>
      <w:ind w:left="720"/>
      <w:contextualSpacing/>
    </w:pPr>
  </w:style>
  <w:style w:type="paragraph" w:customStyle="1" w:styleId="bul1">
    <w:name w:val="bul1"/>
    <w:basedOn w:val="Normal"/>
    <w:link w:val="bul1Char"/>
    <w:qFormat/>
    <w:rsid w:val="00E7344B"/>
    <w:pPr>
      <w:numPr>
        <w:numId w:val="7"/>
      </w:numPr>
      <w:spacing w:line="280" w:lineRule="atLeast"/>
      <w:ind w:left="851" w:hanging="851"/>
      <w:jc w:val="both"/>
    </w:pPr>
    <w:rPr>
      <w:rFonts w:ascii="Verdana" w:eastAsia="Calibri" w:hAnsi="Verdana" w:cs="Times New Roman"/>
      <w:sz w:val="18"/>
      <w:lang w:val="de-DE" w:eastAsia="de-DE"/>
    </w:rPr>
  </w:style>
  <w:style w:type="character" w:customStyle="1" w:styleId="bul1Char">
    <w:name w:val="bul1 Char"/>
    <w:link w:val="bul1"/>
    <w:locked/>
    <w:rsid w:val="00E7344B"/>
    <w:rPr>
      <w:rFonts w:ascii="Verdana" w:eastAsia="Calibri" w:hAnsi="Verdana" w:cs="Times New Roman"/>
      <w:sz w:val="18"/>
      <w:lang w:val="de-DE" w:eastAsia="de-DE"/>
    </w:rPr>
  </w:style>
  <w:style w:type="character" w:styleId="Hyperlink">
    <w:name w:val="Hyperlink"/>
    <w:basedOn w:val="DefaultParagraphFont"/>
    <w:uiPriority w:val="99"/>
    <w:unhideWhenUsed/>
    <w:rsid w:val="005703B7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026"/>
    <w:pPr>
      <w:numPr>
        <w:ilvl w:val="1"/>
      </w:numPr>
      <w:spacing w:before="20" w:after="120" w:line="280" w:lineRule="atLeast"/>
      <w:jc w:val="both"/>
    </w:pPr>
    <w:rPr>
      <w:rFonts w:ascii="Verdana Bold" w:eastAsiaTheme="majorEastAsia" w:hAnsi="Verdana Bold" w:cstheme="majorBidi"/>
      <w:iCs/>
      <w:color w:val="000000" w:themeColor="text1"/>
      <w:sz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B3026"/>
    <w:rPr>
      <w:rFonts w:ascii="Verdana Bold" w:eastAsiaTheme="majorEastAsia" w:hAnsi="Verdana Bold" w:cstheme="majorBidi"/>
      <w:iCs/>
      <w:color w:val="000000" w:themeColor="text1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453F7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453F7"/>
    <w:rPr>
      <w:rFonts w:ascii="Verdana" w:eastAsiaTheme="majorEastAsia" w:hAnsi="Verdana" w:cstheme="majorBidi"/>
      <w:b/>
      <w:bCs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53F7"/>
    <w:rPr>
      <w:rFonts w:ascii="Verdana" w:eastAsiaTheme="majorEastAsia" w:hAnsi="Verdana" w:cstheme="majorBidi"/>
      <w:b/>
      <w:bCs/>
      <w:sz w:val="18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453F7"/>
    <w:rPr>
      <w:rFonts w:ascii="Verdana" w:eastAsiaTheme="majorEastAsia" w:hAnsi="Verdana" w:cstheme="majorBidi"/>
      <w:b/>
      <w:bCs/>
      <w:iCs/>
      <w:sz w:val="18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453F7"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453F7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453F7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453F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453F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listbullet">
    <w:name w:val="listbullet"/>
    <w:basedOn w:val="Normal"/>
    <w:rsid w:val="003453F7"/>
    <w:pPr>
      <w:numPr>
        <w:numId w:val="8"/>
      </w:numPr>
      <w:tabs>
        <w:tab w:val="left" w:pos="567"/>
      </w:tabs>
      <w:spacing w:line="280" w:lineRule="atLeast"/>
      <w:jc w:val="both"/>
    </w:pPr>
    <w:rPr>
      <w:rFonts w:ascii="Book Antiqua" w:eastAsia="Calibri" w:hAnsi="Book Antiqua" w:cs="Times New Roman"/>
      <w:sz w:val="19"/>
      <w:szCs w:val="20"/>
    </w:rPr>
  </w:style>
  <w:style w:type="paragraph" w:styleId="NormalWeb">
    <w:name w:val="Normal (Web)"/>
    <w:basedOn w:val="Normal"/>
    <w:uiPriority w:val="99"/>
    <w:semiHidden/>
    <w:unhideWhenUsed/>
    <w:rsid w:val="00556D69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F0A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AFD"/>
  </w:style>
  <w:style w:type="paragraph" w:styleId="Footer">
    <w:name w:val="footer"/>
    <w:basedOn w:val="Normal"/>
    <w:link w:val="FooterChar"/>
    <w:uiPriority w:val="99"/>
    <w:unhideWhenUsed/>
    <w:rsid w:val="000F0A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312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257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765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946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1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8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10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2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3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60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6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4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90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4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95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4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2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40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3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9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3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37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22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3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1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0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Nigel (nigel.jones@canterbury.ac.uk)</dc:creator>
  <cp:keywords/>
  <dc:description/>
  <cp:lastModifiedBy>CEAUSU Diana</cp:lastModifiedBy>
  <cp:revision>14</cp:revision>
  <dcterms:created xsi:type="dcterms:W3CDTF">2020-09-19T17:54:00Z</dcterms:created>
  <dcterms:modified xsi:type="dcterms:W3CDTF">2021-05-10T08:24:00Z</dcterms:modified>
</cp:coreProperties>
</file>