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81340" w14:textId="2E156106" w:rsidR="006F7A93" w:rsidRPr="00A45B0A" w:rsidRDefault="00EE09C1">
      <w:pPr>
        <w:pStyle w:val="Heading3"/>
        <w:ind w:left="851"/>
        <w:jc w:val="both"/>
        <w:rPr>
          <w:color w:val="000000" w:themeColor="text1"/>
          <w:sz w:val="24"/>
          <w:szCs w:val="24"/>
          <w:lang w:val="es-ES"/>
        </w:rPr>
      </w:pPr>
      <w:r w:rsidRPr="00A45B0A">
        <w:rPr>
          <w:color w:val="000000" w:themeColor="text1"/>
          <w:sz w:val="24"/>
          <w:szCs w:val="24"/>
          <w:lang w:val="es-ES"/>
        </w:rPr>
        <w:t>Nota orientativa n</w:t>
      </w:r>
      <w:r w:rsidR="00A82F17" w:rsidRPr="00A45B0A">
        <w:rPr>
          <w:color w:val="000000" w:themeColor="text1"/>
          <w:sz w:val="24"/>
          <w:szCs w:val="24"/>
          <w:lang w:val="es-ES"/>
        </w:rPr>
        <w:t>.</w:t>
      </w:r>
      <w:r w:rsidRPr="00A45B0A">
        <w:rPr>
          <w:color w:val="000000" w:themeColor="text1"/>
          <w:sz w:val="24"/>
          <w:szCs w:val="24"/>
          <w:lang w:val="es-ES"/>
        </w:rPr>
        <w:t xml:space="preserve">º </w:t>
      </w:r>
      <w:r w:rsidR="002F2865">
        <w:rPr>
          <w:color w:val="000000" w:themeColor="text1"/>
          <w:sz w:val="24"/>
          <w:szCs w:val="24"/>
          <w:lang w:val="es-ES"/>
        </w:rPr>
        <w:t>4</w:t>
      </w:r>
      <w:r w:rsidR="00870780" w:rsidRPr="00A45B0A">
        <w:rPr>
          <w:color w:val="000000" w:themeColor="text1"/>
          <w:sz w:val="24"/>
          <w:szCs w:val="24"/>
          <w:lang w:val="es-ES"/>
        </w:rPr>
        <w:t xml:space="preserve"> </w:t>
      </w:r>
      <w:r w:rsidR="00A6151A" w:rsidRPr="00A45B0A">
        <w:rPr>
          <w:color w:val="000000" w:themeColor="text1"/>
          <w:sz w:val="24"/>
          <w:szCs w:val="24"/>
          <w:lang w:val="es-ES"/>
        </w:rPr>
        <w:t>- Pirámide de aprendizaje</w:t>
      </w:r>
    </w:p>
    <w:p w14:paraId="2B87485B" w14:textId="77777777" w:rsidR="000746C9" w:rsidRPr="00A45B0A" w:rsidRDefault="000746C9" w:rsidP="000746C9">
      <w:pPr>
        <w:pStyle w:val="Heading3"/>
        <w:ind w:left="851"/>
        <w:jc w:val="both"/>
        <w:rPr>
          <w:color w:val="000000" w:themeColor="text1"/>
          <w:sz w:val="24"/>
          <w:szCs w:val="24"/>
          <w:lang w:val="es-ES"/>
        </w:rPr>
      </w:pPr>
    </w:p>
    <w:p w14:paraId="7FEF972F" w14:textId="77777777" w:rsidR="006F7A93" w:rsidRPr="00A82F17" w:rsidRDefault="00000000">
      <w:pPr>
        <w:pStyle w:val="Heading1"/>
        <w:shd w:val="clear" w:color="auto" w:fill="C6D9F1" w:themeFill="text2" w:themeFillTint="33"/>
        <w:spacing w:line="216" w:lineRule="auto"/>
        <w:ind w:left="851"/>
        <w:jc w:val="both"/>
        <w:rPr>
          <w:color w:val="000000" w:themeColor="text1"/>
          <w:sz w:val="24"/>
          <w:szCs w:val="24"/>
          <w:lang w:val="es-ES"/>
        </w:rPr>
      </w:pPr>
      <w:r w:rsidRPr="00A82F17">
        <w:rPr>
          <w:color w:val="000000" w:themeColor="text1"/>
          <w:sz w:val="24"/>
          <w:szCs w:val="24"/>
          <w:lang w:val="es-ES"/>
        </w:rPr>
        <w:t>Pirámide de aprendizaje</w:t>
      </w:r>
    </w:p>
    <w:p w14:paraId="2587D4E5" w14:textId="77777777" w:rsidR="00564542" w:rsidRPr="00A82F17" w:rsidRDefault="00564542" w:rsidP="000746C9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66FF218B" w14:textId="25C46872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La "pirámide del aprendizaje", a veces denominada "cono del aprendizaje", desarrollada por el Laboratorio Nacional de Formación, sugiere que la mayoría de los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/las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estudiantes sólo recuerdan alrededor del 5% de lo que leen en los libros de texto, pero retienen casi el 90% de lo que aprenden enseñando a otros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(los porcentajes varían según el estudio o el modelo utilizado). El modelo de la Pirámide del Aprendizaje sugiere que algunos métodos de estudio son más eficaces que otros</w:t>
      </w:r>
      <w:r w:rsidR="00A45B0A">
        <w:rPr>
          <w:rFonts w:ascii="Century Gothic" w:hAnsi="Century Gothic"/>
          <w:color w:val="000000" w:themeColor="text1"/>
          <w:sz w:val="24"/>
          <w:szCs w:val="24"/>
          <w:lang w:val="es-ES"/>
        </w:rPr>
        <w:t>,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y que variar </w:t>
      </w:r>
      <w:r w:rsidR="00A45B0A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dichos 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métodos conducirá a un aprendizaje más profundo y a una retención más </w:t>
      </w:r>
      <w:r w:rsidR="00A45B0A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a 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largo plazo.</w:t>
      </w:r>
    </w:p>
    <w:p w14:paraId="64B6AEDB" w14:textId="77777777" w:rsidR="00BF1020" w:rsidRPr="00A82F17" w:rsidRDefault="00BF1020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4F5EEDD6" w14:textId="77777777" w:rsidR="00B17788" w:rsidRPr="00A82F17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07D70243" w14:textId="1BF7A61A" w:rsidR="006F7A93" w:rsidRPr="00A82F17" w:rsidRDefault="00AD7EAF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</w:pPr>
      <w:r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  <w:t>Pone</w:t>
      </w:r>
      <w:r w:rsidRPr="00A82F17"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  <w:t>ncia</w:t>
      </w:r>
    </w:p>
    <w:p w14:paraId="5E7E7DCF" w14:textId="04E1A221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La Pirámide del Aprendizaje sugiere que la "clase magistral" es uno de los métodos más ineficaces para aprender y retener información. Las clases teóricas son una forma pasiva de aprendizaje en la que 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las personas se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sienta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n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y escucha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n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la información que 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les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transmite el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/la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profesor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/a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. Intentar adquirir información y comprenderla 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únicamente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a través de las clases magistrales no es la forma más eficaz de aprender. Sin embargo, los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/las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estudiantes auditivos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tienden a encontrar las clases más estimulantes y educativas que 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aquellos/as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con estilos de aprendizaje no auditivos. Las clases magistrales son más eficaces cuando 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el alumnado 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llega a clase preparado, participa activamente en los debates y toma buenos apuntes.</w:t>
      </w:r>
    </w:p>
    <w:p w14:paraId="35AD5441" w14:textId="77777777" w:rsidR="00B17788" w:rsidRPr="00A82F17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55860439" w14:textId="77777777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  <w:t>Lectura</w:t>
      </w:r>
    </w:p>
    <w:p w14:paraId="115CEAE8" w14:textId="523CBC03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Aunque más eficaz que la 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escucha de una ponencia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, la lectura sigue siendo uno de los métodos menos eficaces para adquirir y retener información, según la Pirámide del Aprendizaje. Sin embargo, si usted es un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/a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estudiante visual, la lectura de libros de texto será probablemente un método de aprendizaje más eficaz para usted que para los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/las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estudiantes con estilos de aprendizaje no visuales. No obstante, la lectura de libros de texto es un método de estudio necesario (y obligatorio) en la mayoría de los entornos académicos. </w:t>
      </w:r>
    </w:p>
    <w:p w14:paraId="34AC84D9" w14:textId="77777777" w:rsidR="00B17788" w:rsidRPr="00A82F17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59714602" w14:textId="77777777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  <w:t>Audiovisual</w:t>
      </w:r>
    </w:p>
    <w:p w14:paraId="69979803" w14:textId="78FD671C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La Pirámide del Aprendizaje sugiere que los métodos de aprendizaje audiovisual sólo conducen a una retención del 20% de la información aprendida. El método de aprendizaje audiovisual puede incorporar diversas herramientas audiovisuales de enseñanza</w:t>
      </w:r>
      <w:r w:rsidR="00AD7EAF">
        <w:rPr>
          <w:rFonts w:ascii="Century Gothic" w:hAnsi="Century Gothic"/>
          <w:color w:val="000000" w:themeColor="text1"/>
          <w:sz w:val="24"/>
          <w:szCs w:val="24"/>
          <w:lang w:val="es-ES"/>
        </w:rPr>
        <w:t>/aprendizaje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, como vídeos, sonido, imágenes y gráficos. Sin embargo, a medida que evolucionan los medios de comunicación y la tecnología informática, surgen nuevas formas de enseñanza audiovisual que hacen más eficaz el aprendizaje y la retención del material. La eficacia de los métodos audiovisuales de aprendizaje y estudio aumenta cuando se combinan con otras formas de estudio más activas.</w:t>
      </w:r>
    </w:p>
    <w:p w14:paraId="77AF8A65" w14:textId="77777777" w:rsidR="00B17788" w:rsidRPr="00A82F17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245D46B2" w14:textId="77777777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  <w:t>Demostración</w:t>
      </w:r>
    </w:p>
    <w:p w14:paraId="296DD3D6" w14:textId="10B5363C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La demostración suele implicar que el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>/la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profesor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>/a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o maestro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>/a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proporcione a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l alumnado 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una tarea de aprendizaje que ést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>e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pueda observar. Dentro de la estructura de la Pirámide del Aprendizaje, la demostración es el primero de los siete métodos de estudio que implican un aprendizaje activo. La demostración tiende a ofrecer a los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>/las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estudiantes menos ambigüedad que los métodos de estudio pasivos y conduce a menos conceptos erróneos y a una mayor comprensión. La demostración puede ser un método de estudio eficaz, sobre todo cuando la información es ambigua o confusa.</w:t>
      </w:r>
    </w:p>
    <w:p w14:paraId="756482EB" w14:textId="77777777" w:rsidR="00B17788" w:rsidRPr="00A82F17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2BFF6AD5" w14:textId="77777777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  <w:t>Debate</w:t>
      </w:r>
    </w:p>
    <w:p w14:paraId="00B231CB" w14:textId="38B00DFB" w:rsidR="006F7A93" w:rsidRPr="00A82F17" w:rsidRDefault="00D571FE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  <w:r>
        <w:rPr>
          <w:rFonts w:ascii="Century Gothic" w:hAnsi="Century Gothic"/>
          <w:color w:val="000000" w:themeColor="text1"/>
          <w:sz w:val="24"/>
          <w:szCs w:val="24"/>
          <w:lang w:val="es-ES"/>
        </w:rPr>
        <w:t>El debate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, o "</w:t>
      </w:r>
      <w:r>
        <w:rPr>
          <w:rFonts w:ascii="Century Gothic" w:hAnsi="Century Gothic"/>
          <w:color w:val="000000" w:themeColor="text1"/>
          <w:sz w:val="24"/>
          <w:szCs w:val="24"/>
          <w:lang w:val="es-ES"/>
        </w:rPr>
        <w:t>debate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en grupo", es una forma de aprendizaje cooperativo. También es un método de estudio activo que puede conducir a una mayor retención de la información y el material estudiado, y a un mayor rendimiento académico. A diferencia de los enfoques competitivos e individualistas del aprendizaje y el estudio, </w:t>
      </w:r>
      <w:r>
        <w:rPr>
          <w:rFonts w:ascii="Century Gothic" w:hAnsi="Century Gothic"/>
          <w:color w:val="000000" w:themeColor="text1"/>
          <w:sz w:val="24"/>
          <w:szCs w:val="24"/>
          <w:lang w:val="es-ES"/>
        </w:rPr>
        <w:t>el debate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 un método de aprendizaje cooperativo que se basa en la interacción y el estudio del material con otros</w:t>
      </w:r>
      <w:r>
        <w:rPr>
          <w:rFonts w:ascii="Century Gothic" w:hAnsi="Century Gothic"/>
          <w:color w:val="000000" w:themeColor="text1"/>
          <w:sz w:val="24"/>
          <w:szCs w:val="24"/>
          <w:lang w:val="es-ES"/>
        </w:rPr>
        <w:t>/as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estudiantes e instructores</w:t>
      </w:r>
      <w:r>
        <w:rPr>
          <w:rFonts w:ascii="Century Gothic" w:hAnsi="Century Gothic"/>
          <w:color w:val="000000" w:themeColor="text1"/>
          <w:sz w:val="24"/>
          <w:szCs w:val="24"/>
          <w:lang w:val="es-ES"/>
        </w:rPr>
        <w:t>/as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. El objetivo de los grupos de debate es estimular el pensamiento de</w:t>
      </w:r>
      <w:r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l alumnado 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>y aumentar su participación y compromiso. El debate puede tener lugar en el aula o formando un grupo de estudio.</w:t>
      </w:r>
    </w:p>
    <w:p w14:paraId="4F2CE601" w14:textId="77777777" w:rsidR="00B17788" w:rsidRPr="00A82F17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p w14:paraId="0880831E" w14:textId="209525D2" w:rsidR="006F7A93" w:rsidRPr="00A82F17" w:rsidRDefault="00D571FE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</w:pPr>
      <w:r>
        <w:rPr>
          <w:rFonts w:ascii="Century Gothic" w:hAnsi="Century Gothic"/>
          <w:b/>
          <w:bCs/>
          <w:color w:val="000000" w:themeColor="text1"/>
          <w:sz w:val="24"/>
          <w:szCs w:val="24"/>
          <w:lang w:val="es-ES"/>
        </w:rPr>
        <w:t>Ejercicio práctico</w:t>
      </w:r>
    </w:p>
    <w:p w14:paraId="4532D12B" w14:textId="5E9FD5F4" w:rsidR="006F7A93" w:rsidRPr="00A82F17" w:rsidRDefault="0000000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La práctica, una forma de "aprendizaje por descubrimiento", es uno de los métodos más eficaces de aprendizaje y estudio. Este método de estudio anima a 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>los/las estudiantes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a poner en práctica lo que aprenden, fomentando así una comprensión más profunda y trasladando la información de la memoria a corto plazo a la memoria a largo plazo. La práctica hace que el material sea más personal y, por tanto, más significativo para los</w:t>
      </w:r>
      <w:r w:rsidR="00D571FE">
        <w:rPr>
          <w:rFonts w:ascii="Century Gothic" w:hAnsi="Century Gothic"/>
          <w:color w:val="000000" w:themeColor="text1"/>
          <w:sz w:val="24"/>
          <w:szCs w:val="24"/>
          <w:lang w:val="es-ES"/>
        </w:rPr>
        <w:t>/las</w:t>
      </w:r>
      <w:r w:rsidRPr="00A82F17">
        <w:rPr>
          <w:rFonts w:ascii="Century Gothic" w:hAnsi="Century Gothic"/>
          <w:color w:val="000000" w:themeColor="text1"/>
          <w:sz w:val="24"/>
          <w:szCs w:val="24"/>
          <w:lang w:val="es-ES"/>
        </w:rPr>
        <w:t xml:space="preserve"> estudiantes. La práctica también permite profundizar en la comprensión de la materia, retenerla mejor y recordarla mejor.</w:t>
      </w:r>
    </w:p>
    <w:p w14:paraId="498F2C19" w14:textId="77777777" w:rsidR="00B17788" w:rsidRPr="00A82F17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es-ES"/>
        </w:rPr>
      </w:pPr>
    </w:p>
    <w:sectPr w:rsidR="00B17788" w:rsidRPr="00A82F17" w:rsidSect="000746C9">
      <w:footerReference w:type="even" r:id="rId7"/>
      <w:footerReference w:type="default" r:id="rId8"/>
      <w:pgSz w:w="11900" w:h="16840"/>
      <w:pgMar w:top="1524" w:right="1414" w:bottom="1536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7804" w14:textId="77777777" w:rsidR="005B5772" w:rsidRDefault="005B5772" w:rsidP="000746C9">
      <w:r>
        <w:separator/>
      </w:r>
    </w:p>
  </w:endnote>
  <w:endnote w:type="continuationSeparator" w:id="0">
    <w:p w14:paraId="52DAA218" w14:textId="77777777" w:rsidR="005B5772" w:rsidRDefault="005B5772" w:rsidP="0007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09884854"/>
      <w:docPartObj>
        <w:docPartGallery w:val="Page Numbers (Bottom of Page)"/>
        <w:docPartUnique/>
      </w:docPartObj>
    </w:sdtPr>
    <w:sdtContent>
      <w:p w14:paraId="117A2BDA" w14:textId="77777777" w:rsidR="006F7A93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11739" w14:textId="77777777" w:rsidR="000746C9" w:rsidRDefault="000746C9" w:rsidP="000746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7382910"/>
      <w:docPartObj>
        <w:docPartGallery w:val="Page Numbers (Bottom of Page)"/>
        <w:docPartUnique/>
      </w:docPartObj>
    </w:sdtPr>
    <w:sdtContent>
      <w:p w14:paraId="4772C1A3" w14:textId="77777777" w:rsidR="006F7A93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7B651B" w14:textId="77777777" w:rsidR="000746C9" w:rsidRDefault="000746C9" w:rsidP="000746C9">
    <w:pPr>
      <w:pStyle w:val="Footer"/>
      <w:tabs>
        <w:tab w:val="clear" w:pos="9026"/>
        <w:tab w:val="right" w:pos="100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0399A" w14:textId="77777777" w:rsidR="005B5772" w:rsidRDefault="005B5772" w:rsidP="000746C9">
      <w:r>
        <w:separator/>
      </w:r>
    </w:p>
  </w:footnote>
  <w:footnote w:type="continuationSeparator" w:id="0">
    <w:p w14:paraId="5AE3C68D" w14:textId="77777777" w:rsidR="005B5772" w:rsidRDefault="005B5772" w:rsidP="0007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822"/>
    <w:multiLevelType w:val="hybridMultilevel"/>
    <w:tmpl w:val="04602F42"/>
    <w:lvl w:ilvl="0" w:tplc="7292D330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90464510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DDA8150C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E7F645E4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D03AB5E0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D07E0A06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DF460858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92AA0C20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AC3AC264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1" w15:restartNumberingAfterBreak="0">
    <w:nsid w:val="1181404B"/>
    <w:multiLevelType w:val="hybridMultilevel"/>
    <w:tmpl w:val="88F0EE58"/>
    <w:lvl w:ilvl="0" w:tplc="2CF64CA6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0186E634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6423C5A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A4FE2F12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13EC885E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E74271B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ED989D14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B7801E8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83CCA40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2" w15:restartNumberingAfterBreak="0">
    <w:nsid w:val="15366BBC"/>
    <w:multiLevelType w:val="hybridMultilevel"/>
    <w:tmpl w:val="AACE1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884"/>
    <w:multiLevelType w:val="hybridMultilevel"/>
    <w:tmpl w:val="BC72E524"/>
    <w:lvl w:ilvl="0" w:tplc="0809000F">
      <w:start w:val="1"/>
      <w:numFmt w:val="decimal"/>
      <w:lvlText w:val="%1."/>
      <w:lvlJc w:val="left"/>
      <w:pPr>
        <w:ind w:left="1410" w:hanging="360"/>
      </w:p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3A546270"/>
    <w:multiLevelType w:val="hybridMultilevel"/>
    <w:tmpl w:val="56542B6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207EB6"/>
    <w:multiLevelType w:val="hybridMultilevel"/>
    <w:tmpl w:val="B9BCE2D6"/>
    <w:lvl w:ilvl="0" w:tplc="CDE437A2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BA4807DA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B0BEF6B2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B96C1E10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A88A24C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DACE8F9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5F54918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4E22F43A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0FB2986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6" w15:restartNumberingAfterBreak="0">
    <w:nsid w:val="4A8812D7"/>
    <w:multiLevelType w:val="hybridMultilevel"/>
    <w:tmpl w:val="7B7CC510"/>
    <w:lvl w:ilvl="0" w:tplc="0809000F">
      <w:start w:val="1"/>
      <w:numFmt w:val="decimal"/>
      <w:lvlText w:val="%1."/>
      <w:lvlJc w:val="left"/>
      <w:pPr>
        <w:ind w:left="534" w:hanging="360"/>
      </w:pPr>
      <w:rPr>
        <w:rFonts w:hint="default"/>
        <w:color w:val="000000" w:themeColor="text1"/>
        <w:w w:val="76"/>
        <w:sz w:val="17"/>
        <w:szCs w:val="17"/>
        <w:lang w:val="en-US" w:eastAsia="en-US" w:bidi="ar-SA"/>
      </w:rPr>
    </w:lvl>
    <w:lvl w:ilvl="1" w:tplc="4EA8D958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AC98B52E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4B58F3E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C05C0B4C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A6A0C10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F16C4E86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DD602F1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33025F28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7" w15:restartNumberingAfterBreak="0">
    <w:nsid w:val="687E022A"/>
    <w:multiLevelType w:val="hybridMultilevel"/>
    <w:tmpl w:val="60EA5D56"/>
    <w:lvl w:ilvl="0" w:tplc="FF5C2BF4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A31605C6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E2CA1D3A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9A5A01AA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1674B24A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66F64344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1BBA1BDA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D342470E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42122F20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8" w15:restartNumberingAfterBreak="0">
    <w:nsid w:val="78424953"/>
    <w:multiLevelType w:val="hybridMultilevel"/>
    <w:tmpl w:val="7DD6DE8A"/>
    <w:lvl w:ilvl="0" w:tplc="CFCE8750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AD541F72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FD206C4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E0C21D7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F2C4E98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0358B02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9D3212F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9DB49AC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E3F27F9A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9" w15:restartNumberingAfterBreak="0">
    <w:nsid w:val="797F508E"/>
    <w:multiLevelType w:val="hybridMultilevel"/>
    <w:tmpl w:val="2954DF44"/>
    <w:lvl w:ilvl="0" w:tplc="B1F80368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2850DD1E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62025876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0798A59A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7850278A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54A0E4CC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17521A9A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0E3678A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612FC9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10" w15:restartNumberingAfterBreak="0">
    <w:nsid w:val="7A95733D"/>
    <w:multiLevelType w:val="hybridMultilevel"/>
    <w:tmpl w:val="99C83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933794">
    <w:abstractNumId w:val="0"/>
  </w:num>
  <w:num w:numId="2" w16cid:durableId="1839227000">
    <w:abstractNumId w:val="9"/>
  </w:num>
  <w:num w:numId="3" w16cid:durableId="1095054470">
    <w:abstractNumId w:val="8"/>
  </w:num>
  <w:num w:numId="4" w16cid:durableId="157964208">
    <w:abstractNumId w:val="7"/>
  </w:num>
  <w:num w:numId="5" w16cid:durableId="3367428">
    <w:abstractNumId w:val="1"/>
  </w:num>
  <w:num w:numId="6" w16cid:durableId="1957634504">
    <w:abstractNumId w:val="5"/>
  </w:num>
  <w:num w:numId="7" w16cid:durableId="1023437300">
    <w:abstractNumId w:val="6"/>
  </w:num>
  <w:num w:numId="8" w16cid:durableId="757597764">
    <w:abstractNumId w:val="3"/>
  </w:num>
  <w:num w:numId="9" w16cid:durableId="1647203672">
    <w:abstractNumId w:val="10"/>
  </w:num>
  <w:num w:numId="10" w16cid:durableId="1219853237">
    <w:abstractNumId w:val="2"/>
  </w:num>
  <w:num w:numId="11" w16cid:durableId="837623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20"/>
    <w:rsid w:val="00000ADE"/>
    <w:rsid w:val="00003485"/>
    <w:rsid w:val="000071CC"/>
    <w:rsid w:val="000746C9"/>
    <w:rsid w:val="000949EF"/>
    <w:rsid w:val="00196CD8"/>
    <w:rsid w:val="002F2865"/>
    <w:rsid w:val="00332857"/>
    <w:rsid w:val="00377EB7"/>
    <w:rsid w:val="003A28DE"/>
    <w:rsid w:val="0040780C"/>
    <w:rsid w:val="00564542"/>
    <w:rsid w:val="005B5772"/>
    <w:rsid w:val="006C7CDA"/>
    <w:rsid w:val="006D6F80"/>
    <w:rsid w:val="006F7A93"/>
    <w:rsid w:val="007F3F9A"/>
    <w:rsid w:val="008311ED"/>
    <w:rsid w:val="00856E66"/>
    <w:rsid w:val="00870780"/>
    <w:rsid w:val="00A45B0A"/>
    <w:rsid w:val="00A6151A"/>
    <w:rsid w:val="00A82F17"/>
    <w:rsid w:val="00AD7EAF"/>
    <w:rsid w:val="00B17788"/>
    <w:rsid w:val="00BF1020"/>
    <w:rsid w:val="00CD77DB"/>
    <w:rsid w:val="00D10EC9"/>
    <w:rsid w:val="00D571FE"/>
    <w:rsid w:val="00EE09C1"/>
    <w:rsid w:val="00F01762"/>
    <w:rsid w:val="00F0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E674A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6"/>
      <w:ind w:left="398"/>
      <w:outlineLvl w:val="0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110" w:line="264" w:lineRule="exact"/>
      <w:ind w:left="2677" w:right="326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00"/>
      <w:ind w:left="110"/>
      <w:outlineLvl w:val="2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149"/>
      <w:ind w:left="306" w:hanging="197"/>
      <w:outlineLvl w:val="3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5">
    <w:name w:val="heading 5"/>
    <w:basedOn w:val="Normal"/>
    <w:uiPriority w:val="9"/>
    <w:unhideWhenUsed/>
    <w:qFormat/>
    <w:pPr>
      <w:ind w:left="365"/>
      <w:outlineLvl w:val="4"/>
    </w:pPr>
    <w:rPr>
      <w:rFonts w:ascii="Century Gothic" w:eastAsia="Century Gothic" w:hAnsi="Century Gothic" w:cs="Century Gothic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365" w:hanging="23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71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1C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6C9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0746C9"/>
  </w:style>
  <w:style w:type="paragraph" w:styleId="Header">
    <w:name w:val="header"/>
    <w:basedOn w:val="Normal"/>
    <w:link w:val="HeaderCh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6C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STROE Catalina</dc:creator>
  <cp:keywords>, docId:C98072576AC3FCBE34108A4F92576EC3</cp:keywords>
  <cp:lastModifiedBy>MOZO Borja</cp:lastModifiedBy>
  <cp:revision>9</cp:revision>
  <dcterms:created xsi:type="dcterms:W3CDTF">2021-09-23T13:48:00Z</dcterms:created>
  <dcterms:modified xsi:type="dcterms:W3CDTF">2023-03-27T12:08:00Z</dcterms:modified>
</cp:coreProperties>
</file>