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43C88A53" w:rsidR="00D82C18" w:rsidRPr="00A040F0" w:rsidRDefault="00B71D66" w:rsidP="00AB192E">
      <w:pPr>
        <w:rPr>
          <w:rFonts w:ascii="Verdana" w:hAnsi="Verdana"/>
        </w:rPr>
      </w:pPr>
      <w:r w:rsidRPr="00A040F0">
        <w:rPr>
          <w:rFonts w:ascii="Verdana" w:hAnsi="Verdana"/>
          <w:b/>
          <w:sz w:val="32"/>
          <w:szCs w:val="32"/>
        </w:rPr>
        <w:t>Lesson Plan</w:t>
      </w:r>
    </w:p>
    <w:p w14:paraId="297047B4" w14:textId="77777777" w:rsidR="00B71D66" w:rsidRPr="00A040F0" w:rsidRDefault="00B71D66" w:rsidP="00B71D66">
      <w:pPr>
        <w:pStyle w:val="ListParagraph"/>
        <w:ind w:left="360"/>
        <w:rPr>
          <w:rFonts w:ascii="Verdana" w:hAnsi="Verdana"/>
        </w:rPr>
      </w:pPr>
    </w:p>
    <w:p w14:paraId="6857C56D" w14:textId="1B20730C" w:rsidR="00D82C18" w:rsidRPr="00A040F0" w:rsidRDefault="00D82C18" w:rsidP="00AB192E">
      <w:pPr>
        <w:rPr>
          <w:rFonts w:ascii="Verdana" w:hAnsi="Verdana"/>
          <w:b/>
          <w:sz w:val="22"/>
          <w:szCs w:val="22"/>
        </w:rPr>
      </w:pPr>
      <w:r w:rsidRPr="00A040F0">
        <w:rPr>
          <w:rFonts w:ascii="Verdana" w:hAnsi="Verdana"/>
          <w:sz w:val="28"/>
          <w:szCs w:val="28"/>
        </w:rPr>
        <w:t>Lesson</w:t>
      </w:r>
      <w:r w:rsidR="00821651" w:rsidRPr="00A040F0">
        <w:rPr>
          <w:rFonts w:ascii="Verdana" w:hAnsi="Verdana"/>
          <w:sz w:val="28"/>
          <w:szCs w:val="28"/>
        </w:rPr>
        <w:t>s</w:t>
      </w:r>
      <w:r w:rsidRPr="00A040F0">
        <w:rPr>
          <w:rFonts w:ascii="Verdana" w:hAnsi="Verdana"/>
          <w:sz w:val="28"/>
          <w:szCs w:val="28"/>
        </w:rPr>
        <w:t xml:space="preserve"> </w:t>
      </w:r>
      <w:r w:rsidR="005951B6" w:rsidRPr="00A040F0">
        <w:rPr>
          <w:rFonts w:ascii="Verdana" w:hAnsi="Verdana"/>
          <w:sz w:val="28"/>
          <w:szCs w:val="28"/>
        </w:rPr>
        <w:t>1</w:t>
      </w:r>
      <w:r w:rsidRPr="00A040F0">
        <w:rPr>
          <w:rFonts w:ascii="Verdana" w:hAnsi="Verdana"/>
          <w:sz w:val="28"/>
          <w:szCs w:val="28"/>
        </w:rPr>
        <w:t>.</w:t>
      </w:r>
      <w:r w:rsidR="00D06AB2" w:rsidRPr="00A040F0">
        <w:rPr>
          <w:rFonts w:ascii="Verdana" w:hAnsi="Verdana"/>
          <w:sz w:val="28"/>
          <w:szCs w:val="28"/>
        </w:rPr>
        <w:t>2.2</w:t>
      </w:r>
      <w:r w:rsidRPr="00A040F0">
        <w:rPr>
          <w:rFonts w:ascii="Verdana" w:hAnsi="Verdana"/>
          <w:sz w:val="28"/>
          <w:szCs w:val="28"/>
        </w:rPr>
        <w:t xml:space="preserve"> (</w:t>
      </w:r>
      <w:r w:rsidR="00105271" w:rsidRPr="00A040F0">
        <w:rPr>
          <w:rFonts w:ascii="Verdana" w:hAnsi="Verdana"/>
          <w:sz w:val="28"/>
          <w:szCs w:val="28"/>
        </w:rPr>
        <w:t>Substantive Articles</w:t>
      </w:r>
      <w:r w:rsidR="00AB192E" w:rsidRPr="00A040F0">
        <w:rPr>
          <w:rFonts w:ascii="Verdana" w:hAnsi="Verdana"/>
          <w:sz w:val="28"/>
          <w:szCs w:val="28"/>
        </w:rPr>
        <w:t xml:space="preserve"> Budapest Convention</w:t>
      </w:r>
      <w:r w:rsidRPr="00A040F0">
        <w:rPr>
          <w:rFonts w:ascii="Verdana" w:hAnsi="Verdana"/>
          <w:sz w:val="28"/>
          <w:szCs w:val="28"/>
        </w:rPr>
        <w:t>)</w:t>
      </w:r>
    </w:p>
    <w:p w14:paraId="0A3DD02D" w14:textId="77777777" w:rsidR="00D82C18" w:rsidRPr="00A040F0" w:rsidRDefault="00D82C18" w:rsidP="00B71D66">
      <w:pPr>
        <w:ind w:left="720"/>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3406F3" w:rsidRPr="00A040F0" w14:paraId="58A3485E" w14:textId="77777777" w:rsidTr="00CB3026">
        <w:trPr>
          <w:trHeight w:val="872"/>
        </w:trPr>
        <w:tc>
          <w:tcPr>
            <w:tcW w:w="6326" w:type="dxa"/>
            <w:gridSpan w:val="2"/>
            <w:shd w:val="clear" w:color="auto" w:fill="DEEAF6" w:themeFill="accent5" w:themeFillTint="33"/>
            <w:vAlign w:val="center"/>
          </w:tcPr>
          <w:p w14:paraId="0067FF35" w14:textId="282D2911" w:rsidR="00D82C18" w:rsidRPr="00A040F0" w:rsidRDefault="00D82C18" w:rsidP="00AB192E">
            <w:pPr>
              <w:rPr>
                <w:rFonts w:ascii="Verdana" w:hAnsi="Verdana"/>
                <w:sz w:val="22"/>
                <w:szCs w:val="22"/>
              </w:rPr>
            </w:pPr>
            <w:r w:rsidRPr="00A040F0">
              <w:rPr>
                <w:rFonts w:ascii="Verdana" w:hAnsi="Verdana"/>
                <w:sz w:val="22"/>
                <w:szCs w:val="22"/>
              </w:rPr>
              <w:t>Lesson</w:t>
            </w:r>
            <w:r w:rsidR="00821651" w:rsidRPr="00A040F0">
              <w:rPr>
                <w:rFonts w:ascii="Verdana" w:hAnsi="Verdana"/>
                <w:sz w:val="22"/>
                <w:szCs w:val="22"/>
              </w:rPr>
              <w:t>s</w:t>
            </w:r>
            <w:r w:rsidRPr="00A040F0">
              <w:rPr>
                <w:rFonts w:ascii="Verdana" w:hAnsi="Verdana"/>
                <w:sz w:val="22"/>
                <w:szCs w:val="22"/>
              </w:rPr>
              <w:t xml:space="preserve"> </w:t>
            </w:r>
            <w:r w:rsidR="005951B6" w:rsidRPr="00A040F0">
              <w:rPr>
                <w:rFonts w:ascii="Verdana" w:hAnsi="Verdana"/>
                <w:sz w:val="22"/>
                <w:szCs w:val="22"/>
              </w:rPr>
              <w:t>1</w:t>
            </w:r>
            <w:r w:rsidRPr="00A040F0">
              <w:rPr>
                <w:rFonts w:ascii="Verdana" w:hAnsi="Verdana"/>
                <w:sz w:val="22"/>
                <w:szCs w:val="22"/>
              </w:rPr>
              <w:t>.</w:t>
            </w:r>
            <w:r w:rsidR="00D06AB2" w:rsidRPr="00A040F0">
              <w:rPr>
                <w:rFonts w:ascii="Verdana" w:hAnsi="Verdana"/>
                <w:sz w:val="22"/>
                <w:szCs w:val="22"/>
              </w:rPr>
              <w:t>2.2</w:t>
            </w:r>
            <w:r w:rsidR="00821651" w:rsidRPr="00A040F0">
              <w:rPr>
                <w:rFonts w:ascii="Verdana" w:hAnsi="Verdana"/>
                <w:sz w:val="22"/>
                <w:szCs w:val="22"/>
              </w:rPr>
              <w:t xml:space="preserve"> </w:t>
            </w:r>
            <w:r w:rsidRPr="00A040F0">
              <w:rPr>
                <w:rFonts w:ascii="Verdana" w:hAnsi="Verdana"/>
                <w:sz w:val="22"/>
                <w:szCs w:val="22"/>
              </w:rPr>
              <w:t>(</w:t>
            </w:r>
            <w:r w:rsidR="00105271" w:rsidRPr="00A040F0">
              <w:rPr>
                <w:rFonts w:ascii="Verdana" w:hAnsi="Verdana"/>
                <w:sz w:val="22"/>
                <w:szCs w:val="22"/>
              </w:rPr>
              <w:t>Substantive Articles</w:t>
            </w:r>
            <w:r w:rsidR="00AB192E" w:rsidRPr="00A040F0">
              <w:rPr>
                <w:rFonts w:ascii="Verdana" w:hAnsi="Verdana"/>
                <w:sz w:val="22"/>
                <w:szCs w:val="22"/>
              </w:rPr>
              <w:t xml:space="preserve"> Budapest Convention</w:t>
            </w:r>
            <w:r w:rsidRPr="00A040F0">
              <w:rPr>
                <w:rFonts w:ascii="Verdana" w:hAnsi="Verdana"/>
                <w:sz w:val="22"/>
                <w:szCs w:val="22"/>
              </w:rPr>
              <w:t>)</w:t>
            </w:r>
          </w:p>
        </w:tc>
        <w:tc>
          <w:tcPr>
            <w:tcW w:w="2684" w:type="dxa"/>
            <w:shd w:val="clear" w:color="auto" w:fill="DEEAF6" w:themeFill="accent5" w:themeFillTint="33"/>
            <w:vAlign w:val="center"/>
          </w:tcPr>
          <w:p w14:paraId="30B631DA" w14:textId="4841D7F4" w:rsidR="00D82C18" w:rsidRPr="00A040F0" w:rsidRDefault="00D82C18" w:rsidP="00AB192E">
            <w:pPr>
              <w:rPr>
                <w:rFonts w:ascii="Verdana" w:hAnsi="Verdana"/>
                <w:sz w:val="22"/>
                <w:szCs w:val="22"/>
              </w:rPr>
            </w:pPr>
            <w:r w:rsidRPr="00A040F0">
              <w:rPr>
                <w:rFonts w:ascii="Verdana" w:hAnsi="Verdana"/>
                <w:sz w:val="22"/>
                <w:szCs w:val="22"/>
              </w:rPr>
              <w:t xml:space="preserve">Duration: </w:t>
            </w:r>
            <w:r w:rsidR="00446001" w:rsidRPr="00A040F0">
              <w:rPr>
                <w:rFonts w:ascii="Verdana" w:hAnsi="Verdana"/>
                <w:sz w:val="22"/>
                <w:szCs w:val="22"/>
              </w:rPr>
              <w:t>12</w:t>
            </w:r>
            <w:r w:rsidR="00A23567" w:rsidRPr="00A040F0">
              <w:rPr>
                <w:rFonts w:ascii="Verdana" w:hAnsi="Verdana"/>
                <w:sz w:val="22"/>
                <w:szCs w:val="22"/>
              </w:rPr>
              <w:t>0 minutes</w:t>
            </w:r>
          </w:p>
        </w:tc>
      </w:tr>
      <w:tr w:rsidR="003406F3" w:rsidRPr="00A040F0" w14:paraId="7C1107AB" w14:textId="77777777" w:rsidTr="00B569A5">
        <w:trPr>
          <w:trHeight w:val="1025"/>
        </w:trPr>
        <w:tc>
          <w:tcPr>
            <w:tcW w:w="9010" w:type="dxa"/>
            <w:gridSpan w:val="3"/>
            <w:vAlign w:val="center"/>
          </w:tcPr>
          <w:p w14:paraId="54042637" w14:textId="5D5B0179" w:rsidR="00E7344B" w:rsidRPr="00A040F0" w:rsidRDefault="00E7344B" w:rsidP="005951B6">
            <w:pPr>
              <w:spacing w:before="120" w:after="120" w:line="280" w:lineRule="exact"/>
              <w:rPr>
                <w:rFonts w:ascii="Verdana" w:hAnsi="Verdana"/>
                <w:b/>
                <w:sz w:val="22"/>
                <w:szCs w:val="22"/>
              </w:rPr>
            </w:pPr>
            <w:r w:rsidRPr="00A040F0">
              <w:rPr>
                <w:rFonts w:ascii="Verdana" w:hAnsi="Verdana"/>
                <w:b/>
                <w:sz w:val="22"/>
                <w:szCs w:val="22"/>
              </w:rPr>
              <w:t>Resources Required:</w:t>
            </w:r>
          </w:p>
          <w:p w14:paraId="3E3ADEA0" w14:textId="77777777" w:rsidR="00E7344B" w:rsidRPr="00A040F0" w:rsidRDefault="00E7344B" w:rsidP="00F62A15">
            <w:pPr>
              <w:pStyle w:val="bul1"/>
              <w:numPr>
                <w:ilvl w:val="0"/>
                <w:numId w:val="6"/>
              </w:numPr>
              <w:spacing w:before="120" w:after="120" w:line="280" w:lineRule="exact"/>
              <w:contextualSpacing/>
              <w:rPr>
                <w:szCs w:val="18"/>
                <w:lang w:val="en-GB"/>
              </w:rPr>
            </w:pPr>
            <w:r w:rsidRPr="00A040F0">
              <w:rPr>
                <w:szCs w:val="18"/>
                <w:lang w:val="en-GB"/>
              </w:rPr>
              <w:t xml:space="preserve">PC/Laptop </w:t>
            </w:r>
            <w:r w:rsidRPr="00A040F0">
              <w:rPr>
                <w:rFonts w:eastAsia="Times New Roman"/>
                <w:szCs w:val="18"/>
                <w:lang w:val="en-GB" w:eastAsia="en-US"/>
              </w:rPr>
              <w:t>loaded with software versions compatible with the prepared materials</w:t>
            </w:r>
          </w:p>
          <w:p w14:paraId="737B8760" w14:textId="77777777" w:rsidR="00E7344B" w:rsidRPr="00A040F0" w:rsidRDefault="00E7344B" w:rsidP="00F62A15">
            <w:pPr>
              <w:pStyle w:val="bul1"/>
              <w:numPr>
                <w:ilvl w:val="0"/>
                <w:numId w:val="6"/>
              </w:numPr>
              <w:spacing w:before="120" w:after="120" w:line="280" w:lineRule="exact"/>
              <w:contextualSpacing/>
              <w:rPr>
                <w:szCs w:val="18"/>
                <w:lang w:val="en-GB"/>
              </w:rPr>
            </w:pPr>
            <w:r w:rsidRPr="00A040F0">
              <w:rPr>
                <w:bCs/>
                <w:szCs w:val="18"/>
                <w:lang w:val="en-GB"/>
              </w:rPr>
              <w:t>Projector and display screen</w:t>
            </w:r>
            <w:r w:rsidR="00F62A15" w:rsidRPr="00A040F0">
              <w:rPr>
                <w:bCs/>
                <w:szCs w:val="18"/>
                <w:lang w:val="en-GB"/>
              </w:rPr>
              <w:t>.</w:t>
            </w:r>
          </w:p>
          <w:p w14:paraId="65055340" w14:textId="77777777" w:rsidR="00E7344B" w:rsidRPr="00A040F0" w:rsidRDefault="00E7344B" w:rsidP="00F62A15">
            <w:pPr>
              <w:pStyle w:val="bul1"/>
              <w:numPr>
                <w:ilvl w:val="0"/>
                <w:numId w:val="6"/>
              </w:numPr>
              <w:spacing w:before="120" w:after="120" w:line="280" w:lineRule="exact"/>
              <w:contextualSpacing/>
              <w:rPr>
                <w:szCs w:val="18"/>
                <w:lang w:val="en-GB"/>
              </w:rPr>
            </w:pPr>
            <w:r w:rsidRPr="00A040F0">
              <w:rPr>
                <w:bCs/>
                <w:szCs w:val="18"/>
                <w:lang w:val="en-GB"/>
              </w:rPr>
              <w:t>Internet access (if available)</w:t>
            </w:r>
            <w:r w:rsidR="00F62A15" w:rsidRPr="00A040F0">
              <w:rPr>
                <w:bCs/>
                <w:szCs w:val="18"/>
                <w:lang w:val="en-GB"/>
              </w:rPr>
              <w:t>.</w:t>
            </w:r>
            <w:r w:rsidRPr="00A040F0">
              <w:rPr>
                <w:bCs/>
                <w:szCs w:val="18"/>
                <w:lang w:val="en-GB"/>
              </w:rPr>
              <w:t xml:space="preserve"> </w:t>
            </w:r>
          </w:p>
          <w:p w14:paraId="14CF9EF0" w14:textId="73EC6711" w:rsidR="00E7344B" w:rsidRPr="00A040F0" w:rsidRDefault="00E7344B" w:rsidP="00B569A5">
            <w:pPr>
              <w:pStyle w:val="bul1"/>
              <w:numPr>
                <w:ilvl w:val="0"/>
                <w:numId w:val="6"/>
              </w:numPr>
              <w:spacing w:before="120" w:after="120" w:line="280" w:lineRule="exact"/>
              <w:contextualSpacing/>
              <w:rPr>
                <w:i/>
                <w:szCs w:val="18"/>
                <w:lang w:val="en-GB"/>
              </w:rPr>
            </w:pPr>
            <w:r w:rsidRPr="00A040F0">
              <w:rPr>
                <w:rFonts w:cs="Helvetica"/>
                <w:szCs w:val="18"/>
                <w:lang w:val="en-GB"/>
              </w:rPr>
              <w:t>Student notepaper and pens</w:t>
            </w:r>
            <w:r w:rsidR="00F62A15" w:rsidRPr="00A040F0">
              <w:rPr>
                <w:rFonts w:cs="Helvetica"/>
                <w:szCs w:val="18"/>
                <w:lang w:val="en-GB"/>
              </w:rPr>
              <w:t>.</w:t>
            </w:r>
          </w:p>
        </w:tc>
      </w:tr>
      <w:tr w:rsidR="003406F3" w:rsidRPr="00A040F0" w14:paraId="635F2EFD" w14:textId="77777777" w:rsidTr="00B569A5">
        <w:trPr>
          <w:trHeight w:val="1241"/>
        </w:trPr>
        <w:tc>
          <w:tcPr>
            <w:tcW w:w="9010" w:type="dxa"/>
            <w:gridSpan w:val="3"/>
            <w:vAlign w:val="center"/>
          </w:tcPr>
          <w:p w14:paraId="34602AF3" w14:textId="1EB448F3" w:rsidR="00A03CF0" w:rsidRPr="00A040F0" w:rsidRDefault="00A03CF0" w:rsidP="00F62A15">
            <w:pPr>
              <w:spacing w:before="120" w:after="120" w:line="280" w:lineRule="exact"/>
              <w:rPr>
                <w:rFonts w:ascii="Verdana" w:hAnsi="Verdana"/>
                <w:b/>
                <w:sz w:val="22"/>
                <w:szCs w:val="22"/>
              </w:rPr>
            </w:pPr>
            <w:r w:rsidRPr="00A040F0">
              <w:rPr>
                <w:rFonts w:ascii="Verdana" w:hAnsi="Verdana"/>
                <w:b/>
                <w:sz w:val="22"/>
                <w:szCs w:val="22"/>
              </w:rPr>
              <w:t xml:space="preserve">Session Aim:  </w:t>
            </w:r>
          </w:p>
          <w:p w14:paraId="3FE58655" w14:textId="36B99C71" w:rsidR="00A03CF0" w:rsidRPr="00A040F0" w:rsidRDefault="007B75A9" w:rsidP="00105271">
            <w:pPr>
              <w:spacing w:before="120" w:after="120" w:line="280" w:lineRule="exact"/>
              <w:jc w:val="both"/>
              <w:rPr>
                <w:rFonts w:ascii="Verdana" w:hAnsi="Verdana"/>
                <w:sz w:val="18"/>
                <w:szCs w:val="18"/>
              </w:rPr>
            </w:pPr>
            <w:r w:rsidRPr="00A040F0">
              <w:rPr>
                <w:rFonts w:ascii="Verdana" w:hAnsi="Verdana"/>
                <w:sz w:val="18"/>
                <w:szCs w:val="18"/>
              </w:rPr>
              <w:t xml:space="preserve">The overall purpose of this session is to </w:t>
            </w:r>
            <w:r w:rsidR="00D944B5" w:rsidRPr="00A040F0">
              <w:rPr>
                <w:rFonts w:ascii="Verdana" w:hAnsi="Verdana"/>
                <w:sz w:val="18"/>
                <w:szCs w:val="18"/>
              </w:rPr>
              <w:t xml:space="preserve">provide </w:t>
            </w:r>
            <w:r w:rsidRPr="00A040F0">
              <w:rPr>
                <w:rFonts w:ascii="Verdana" w:hAnsi="Verdana"/>
                <w:sz w:val="18"/>
                <w:szCs w:val="18"/>
              </w:rPr>
              <w:t xml:space="preserve">delegates </w:t>
            </w:r>
            <w:r w:rsidR="00D944B5" w:rsidRPr="00A040F0">
              <w:rPr>
                <w:rFonts w:ascii="Verdana" w:hAnsi="Verdana"/>
                <w:sz w:val="18"/>
                <w:szCs w:val="18"/>
              </w:rPr>
              <w:t xml:space="preserve">with </w:t>
            </w:r>
            <w:r w:rsidRPr="00A040F0">
              <w:rPr>
                <w:rFonts w:ascii="Verdana" w:hAnsi="Verdana"/>
                <w:sz w:val="18"/>
                <w:szCs w:val="18"/>
              </w:rPr>
              <w:t xml:space="preserve">a comprehensive understanding of </w:t>
            </w:r>
            <w:r w:rsidR="00105271" w:rsidRPr="00A040F0">
              <w:rPr>
                <w:rFonts w:ascii="Verdana" w:hAnsi="Verdana"/>
                <w:sz w:val="18"/>
                <w:szCs w:val="18"/>
              </w:rPr>
              <w:t>substantive cybercrime laws, including offences against the confidentiality, integrity and availability of computer data and systems, computer-related offences, content-related offences and offences related to infringement of copyright and related rights.</w:t>
            </w:r>
          </w:p>
        </w:tc>
      </w:tr>
      <w:tr w:rsidR="003406F3" w:rsidRPr="00A040F0" w14:paraId="1B5A80A7" w14:textId="77777777" w:rsidTr="00B569A5">
        <w:trPr>
          <w:trHeight w:val="2240"/>
        </w:trPr>
        <w:tc>
          <w:tcPr>
            <w:tcW w:w="9010" w:type="dxa"/>
            <w:gridSpan w:val="3"/>
            <w:vAlign w:val="center"/>
          </w:tcPr>
          <w:p w14:paraId="559A7E05" w14:textId="77777777" w:rsidR="00A03CF0" w:rsidRPr="00A040F0" w:rsidRDefault="00271010" w:rsidP="00F62A15">
            <w:pPr>
              <w:spacing w:before="120" w:after="120" w:line="280" w:lineRule="exact"/>
              <w:contextualSpacing/>
              <w:rPr>
                <w:rFonts w:ascii="Verdana" w:hAnsi="Verdana"/>
                <w:b/>
                <w:sz w:val="22"/>
                <w:szCs w:val="22"/>
              </w:rPr>
            </w:pPr>
            <w:r w:rsidRPr="00A040F0">
              <w:rPr>
                <w:rFonts w:ascii="Verdana" w:hAnsi="Verdana"/>
                <w:b/>
                <w:sz w:val="22"/>
                <w:szCs w:val="22"/>
              </w:rPr>
              <w:t>Objectives:</w:t>
            </w:r>
          </w:p>
          <w:p w14:paraId="11B82FC8" w14:textId="77777777" w:rsidR="00514A1A" w:rsidRPr="00A040F0" w:rsidRDefault="005703B7" w:rsidP="00514A1A">
            <w:pPr>
              <w:tabs>
                <w:tab w:val="left" w:pos="426"/>
                <w:tab w:val="left" w:pos="851"/>
              </w:tabs>
              <w:spacing w:before="120" w:after="120" w:line="280" w:lineRule="exact"/>
              <w:contextualSpacing/>
              <w:jc w:val="both"/>
              <w:rPr>
                <w:rFonts w:ascii="Verdana" w:eastAsia="Times New Roman" w:hAnsi="Verdana" w:cs="Times New Roman"/>
                <w:sz w:val="18"/>
                <w:szCs w:val="18"/>
              </w:rPr>
            </w:pPr>
            <w:r w:rsidRPr="00A040F0">
              <w:rPr>
                <w:rFonts w:ascii="Verdana" w:eastAsia="Times New Roman" w:hAnsi="Verdana" w:cs="Times New Roman"/>
                <w:sz w:val="18"/>
                <w:szCs w:val="18"/>
              </w:rPr>
              <w:t>By the end of the lesson the students will be able to:</w:t>
            </w:r>
          </w:p>
          <w:p w14:paraId="4EF33345" w14:textId="53C1FDB2" w:rsidR="00514A1A" w:rsidRPr="00A040F0" w:rsidRDefault="00105271" w:rsidP="00514A1A">
            <w:pPr>
              <w:pStyle w:val="ListParagraph"/>
              <w:numPr>
                <w:ilvl w:val="0"/>
                <w:numId w:val="8"/>
              </w:numPr>
              <w:tabs>
                <w:tab w:val="left" w:pos="426"/>
                <w:tab w:val="left" w:pos="851"/>
              </w:tabs>
              <w:spacing w:before="120" w:after="120" w:line="280" w:lineRule="exact"/>
              <w:jc w:val="both"/>
              <w:rPr>
                <w:rFonts w:ascii="Verdana" w:eastAsia="Times New Roman" w:hAnsi="Verdana" w:cs="Times New Roman"/>
                <w:sz w:val="18"/>
                <w:szCs w:val="18"/>
              </w:rPr>
            </w:pPr>
            <w:r w:rsidRPr="00A040F0">
              <w:rPr>
                <w:rFonts w:ascii="Verdana" w:hAnsi="Verdana"/>
                <w:sz w:val="18"/>
                <w:szCs w:val="18"/>
              </w:rPr>
              <w:t>Explain the substantive criminal law provisions and identify the key factors used to describe crimes based on the Budapest Convention</w:t>
            </w:r>
            <w:r w:rsidR="00A040F0">
              <w:rPr>
                <w:rFonts w:ascii="Verdana" w:hAnsi="Verdana"/>
                <w:sz w:val="18"/>
                <w:szCs w:val="18"/>
              </w:rPr>
              <w:t>.</w:t>
            </w:r>
          </w:p>
          <w:p w14:paraId="7BF3FE54" w14:textId="77777777" w:rsidR="00514A1A" w:rsidRPr="00A040F0" w:rsidRDefault="00514A1A" w:rsidP="00514A1A">
            <w:pPr>
              <w:pStyle w:val="ListParagraph"/>
              <w:tabs>
                <w:tab w:val="left" w:pos="426"/>
                <w:tab w:val="left" w:pos="851"/>
              </w:tabs>
              <w:spacing w:before="120" w:after="120" w:line="280" w:lineRule="exact"/>
              <w:jc w:val="both"/>
              <w:rPr>
                <w:rFonts w:ascii="Verdana" w:eastAsia="Times New Roman" w:hAnsi="Verdana" w:cs="Times New Roman"/>
                <w:sz w:val="18"/>
                <w:szCs w:val="18"/>
              </w:rPr>
            </w:pPr>
          </w:p>
          <w:p w14:paraId="61ABEAC5" w14:textId="542E8036" w:rsidR="00E95703" w:rsidRPr="00A040F0" w:rsidRDefault="00105271" w:rsidP="00514A1A">
            <w:pPr>
              <w:pStyle w:val="ListParagraph"/>
              <w:numPr>
                <w:ilvl w:val="0"/>
                <w:numId w:val="8"/>
              </w:numPr>
              <w:tabs>
                <w:tab w:val="left" w:pos="426"/>
                <w:tab w:val="left" w:pos="851"/>
              </w:tabs>
              <w:spacing w:before="120" w:after="120" w:line="280" w:lineRule="exact"/>
              <w:jc w:val="both"/>
              <w:rPr>
                <w:rFonts w:ascii="Verdana" w:eastAsia="Times New Roman" w:hAnsi="Verdana" w:cs="Times New Roman"/>
                <w:sz w:val="18"/>
                <w:szCs w:val="18"/>
              </w:rPr>
            </w:pPr>
            <w:r w:rsidRPr="00A040F0">
              <w:rPr>
                <w:rFonts w:ascii="Verdana" w:hAnsi="Verdana"/>
                <w:sz w:val="18"/>
                <w:szCs w:val="18"/>
              </w:rPr>
              <w:t>Analyse the needs and the advantages of the harmonisation between national legislation and the international instrument</w:t>
            </w:r>
            <w:r w:rsidR="00C32641" w:rsidRPr="00A040F0">
              <w:rPr>
                <w:rFonts w:ascii="Verdana" w:hAnsi="Verdana"/>
                <w:sz w:val="18"/>
                <w:szCs w:val="18"/>
              </w:rPr>
              <w:t>s, in particular the Budapest Convention</w:t>
            </w:r>
            <w:r w:rsidR="00A040F0">
              <w:rPr>
                <w:rFonts w:ascii="Verdana" w:hAnsi="Verdana"/>
                <w:sz w:val="18"/>
                <w:szCs w:val="18"/>
              </w:rPr>
              <w:t>.</w:t>
            </w:r>
          </w:p>
        </w:tc>
      </w:tr>
      <w:tr w:rsidR="003406F3" w:rsidRPr="00A040F0" w14:paraId="03110757" w14:textId="77777777" w:rsidTr="00B569A5">
        <w:trPr>
          <w:trHeight w:val="1475"/>
        </w:trPr>
        <w:tc>
          <w:tcPr>
            <w:tcW w:w="9010" w:type="dxa"/>
            <w:gridSpan w:val="3"/>
            <w:tcBorders>
              <w:bottom w:val="single" w:sz="4" w:space="0" w:color="auto"/>
            </w:tcBorders>
            <w:vAlign w:val="center"/>
          </w:tcPr>
          <w:p w14:paraId="7A064E85" w14:textId="3F0CE4F6" w:rsidR="005703B7" w:rsidRPr="00A040F0" w:rsidRDefault="00E95703" w:rsidP="00F62A15">
            <w:pPr>
              <w:spacing w:before="120" w:after="120" w:line="280" w:lineRule="exact"/>
              <w:rPr>
                <w:rFonts w:ascii="Verdana" w:hAnsi="Verdana"/>
                <w:b/>
                <w:sz w:val="22"/>
                <w:szCs w:val="22"/>
              </w:rPr>
            </w:pPr>
            <w:r w:rsidRPr="00A040F0">
              <w:rPr>
                <w:rFonts w:ascii="Verdana" w:hAnsi="Verdana"/>
                <w:b/>
                <w:sz w:val="22"/>
                <w:szCs w:val="22"/>
              </w:rPr>
              <w:t>Trainer Guidance</w:t>
            </w:r>
          </w:p>
          <w:p w14:paraId="5EFF4BEF" w14:textId="7B545742" w:rsidR="007B75A9" w:rsidRPr="00A040F0" w:rsidRDefault="00B569A5" w:rsidP="00961594">
            <w:pPr>
              <w:spacing w:before="120" w:after="120" w:line="280" w:lineRule="exact"/>
              <w:jc w:val="both"/>
              <w:rPr>
                <w:rFonts w:ascii="Verdana" w:hAnsi="Verdana"/>
                <w:sz w:val="18"/>
                <w:szCs w:val="18"/>
              </w:rPr>
            </w:pPr>
            <w:r w:rsidRPr="00A040F0">
              <w:rPr>
                <w:rFonts w:ascii="Verdana" w:hAnsi="Verdana"/>
                <w:sz w:val="18"/>
                <w:szCs w:val="18"/>
              </w:rPr>
              <w:t xml:space="preserve">This session has been prepared to provide delegates with a comprehensive understanding of </w:t>
            </w:r>
            <w:r w:rsidR="00C32641" w:rsidRPr="00A040F0">
              <w:rPr>
                <w:rFonts w:ascii="Verdana" w:hAnsi="Verdana"/>
                <w:sz w:val="18"/>
                <w:szCs w:val="18"/>
              </w:rPr>
              <w:t>substantive</w:t>
            </w:r>
            <w:r w:rsidR="007B67ED" w:rsidRPr="00A040F0">
              <w:rPr>
                <w:rFonts w:ascii="Verdana" w:hAnsi="Verdana"/>
                <w:sz w:val="18"/>
                <w:szCs w:val="18"/>
              </w:rPr>
              <w:t xml:space="preserve"> cybercrime</w:t>
            </w:r>
            <w:r w:rsidR="00194E7F" w:rsidRPr="00A040F0">
              <w:rPr>
                <w:rFonts w:ascii="Verdana" w:hAnsi="Verdana"/>
                <w:sz w:val="18"/>
                <w:szCs w:val="18"/>
              </w:rPr>
              <w:t xml:space="preserve"> provisions</w:t>
            </w:r>
            <w:r w:rsidRPr="00A040F0">
              <w:rPr>
                <w:rFonts w:ascii="Verdana" w:hAnsi="Verdana"/>
                <w:sz w:val="18"/>
                <w:szCs w:val="18"/>
              </w:rPr>
              <w:t xml:space="preserve">. The session has been divided into three parts, in addition to an introduction and a conclusion. The first part of the session deals with </w:t>
            </w:r>
            <w:r w:rsidR="00194E7F" w:rsidRPr="00A040F0">
              <w:rPr>
                <w:rFonts w:ascii="Verdana" w:hAnsi="Verdana"/>
                <w:sz w:val="18"/>
                <w:szCs w:val="18"/>
              </w:rPr>
              <w:t xml:space="preserve">substantive offences </w:t>
            </w:r>
            <w:r w:rsidRPr="00A040F0">
              <w:rPr>
                <w:rFonts w:ascii="Verdana" w:hAnsi="Verdana"/>
                <w:sz w:val="18"/>
                <w:szCs w:val="18"/>
              </w:rPr>
              <w:t xml:space="preserve">in the Budapest Convention on Cybercrime. These slides provide the text of each </w:t>
            </w:r>
            <w:r w:rsidR="00194E7F" w:rsidRPr="00A040F0">
              <w:rPr>
                <w:rFonts w:ascii="Verdana" w:hAnsi="Verdana"/>
                <w:sz w:val="18"/>
                <w:szCs w:val="18"/>
              </w:rPr>
              <w:t xml:space="preserve">offence </w:t>
            </w:r>
            <w:r w:rsidR="00AF62EC" w:rsidRPr="00A040F0">
              <w:rPr>
                <w:rFonts w:ascii="Verdana" w:hAnsi="Verdana"/>
                <w:sz w:val="18"/>
                <w:szCs w:val="18"/>
              </w:rPr>
              <w:t xml:space="preserve">in Chapter 2, Section </w:t>
            </w:r>
            <w:r w:rsidR="00194E7F" w:rsidRPr="00A040F0">
              <w:rPr>
                <w:rFonts w:ascii="Verdana" w:hAnsi="Verdana"/>
                <w:sz w:val="18"/>
                <w:szCs w:val="18"/>
              </w:rPr>
              <w:t>1</w:t>
            </w:r>
            <w:r w:rsidR="00AF62EC" w:rsidRPr="00A040F0">
              <w:rPr>
                <w:rFonts w:ascii="Verdana" w:hAnsi="Verdana"/>
                <w:sz w:val="18"/>
                <w:szCs w:val="18"/>
              </w:rPr>
              <w:t xml:space="preserve"> of the Budapest Convention on Cybercrime as well as detailed slides </w:t>
            </w:r>
            <w:r w:rsidR="003406F3" w:rsidRPr="00A040F0">
              <w:rPr>
                <w:rFonts w:ascii="Verdana" w:hAnsi="Verdana"/>
                <w:sz w:val="18"/>
                <w:szCs w:val="18"/>
              </w:rPr>
              <w:t xml:space="preserve">explaining </w:t>
            </w:r>
            <w:r w:rsidR="00AF62EC" w:rsidRPr="00A040F0">
              <w:rPr>
                <w:rFonts w:ascii="Verdana" w:hAnsi="Verdana"/>
                <w:sz w:val="18"/>
                <w:szCs w:val="18"/>
              </w:rPr>
              <w:t xml:space="preserve">each element in every article. The second part of the session covers </w:t>
            </w:r>
            <w:r w:rsidR="00194E7F" w:rsidRPr="00A040F0">
              <w:rPr>
                <w:rFonts w:ascii="Verdana" w:hAnsi="Verdana"/>
                <w:sz w:val="18"/>
                <w:szCs w:val="18"/>
              </w:rPr>
              <w:t xml:space="preserve">substantive offences under domestic legislation. Finally, the third part </w:t>
            </w:r>
            <w:r w:rsidR="00961594" w:rsidRPr="00A040F0">
              <w:rPr>
                <w:rFonts w:ascii="Verdana" w:hAnsi="Verdana"/>
                <w:sz w:val="18"/>
                <w:szCs w:val="18"/>
              </w:rPr>
              <w:t>has case studies relating to the materials covered in the session.</w:t>
            </w:r>
          </w:p>
        </w:tc>
      </w:tr>
      <w:tr w:rsidR="003406F3" w:rsidRPr="00A040F0"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A040F0" w:rsidRDefault="005A4E47" w:rsidP="00CB3026">
            <w:pPr>
              <w:rPr>
                <w:rFonts w:ascii="Verdana" w:hAnsi="Verdana"/>
                <w:b/>
                <w:sz w:val="28"/>
                <w:szCs w:val="28"/>
              </w:rPr>
            </w:pPr>
            <w:r w:rsidRPr="00A040F0">
              <w:rPr>
                <w:rFonts w:ascii="Verdana" w:hAnsi="Verdana"/>
                <w:b/>
                <w:sz w:val="28"/>
                <w:szCs w:val="28"/>
              </w:rPr>
              <w:t>Lesson Content</w:t>
            </w:r>
          </w:p>
        </w:tc>
      </w:tr>
      <w:tr w:rsidR="003406F3" w:rsidRPr="00A040F0" w14:paraId="57CC7AA4" w14:textId="77777777" w:rsidTr="00CB3026">
        <w:trPr>
          <w:trHeight w:val="629"/>
        </w:trPr>
        <w:tc>
          <w:tcPr>
            <w:tcW w:w="1615" w:type="dxa"/>
            <w:shd w:val="clear" w:color="auto" w:fill="D9E2F3" w:themeFill="accent1" w:themeFillTint="33"/>
            <w:vAlign w:val="center"/>
          </w:tcPr>
          <w:p w14:paraId="4538C338" w14:textId="77777777" w:rsidR="00D82C18" w:rsidRPr="00A040F0" w:rsidRDefault="00E13BE7" w:rsidP="00CB3026">
            <w:pPr>
              <w:jc w:val="center"/>
              <w:rPr>
                <w:rFonts w:ascii="Verdana" w:hAnsi="Verdana"/>
                <w:b/>
                <w:sz w:val="22"/>
                <w:szCs w:val="22"/>
              </w:rPr>
            </w:pPr>
            <w:r w:rsidRPr="00A040F0">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A040F0" w:rsidRDefault="00E13BE7">
            <w:pPr>
              <w:rPr>
                <w:rFonts w:ascii="Verdana" w:hAnsi="Verdana"/>
                <w:b/>
                <w:sz w:val="22"/>
                <w:szCs w:val="22"/>
              </w:rPr>
            </w:pPr>
            <w:r w:rsidRPr="00A040F0">
              <w:rPr>
                <w:rFonts w:ascii="Verdana" w:hAnsi="Verdana"/>
                <w:b/>
                <w:sz w:val="22"/>
                <w:szCs w:val="22"/>
              </w:rPr>
              <w:t>Content</w:t>
            </w:r>
          </w:p>
        </w:tc>
      </w:tr>
      <w:tr w:rsidR="003406F3" w:rsidRPr="00A040F0" w14:paraId="11A12D7E" w14:textId="77777777" w:rsidTr="00CB3026">
        <w:tc>
          <w:tcPr>
            <w:tcW w:w="1615" w:type="dxa"/>
            <w:vAlign w:val="center"/>
          </w:tcPr>
          <w:p w14:paraId="5A89CF27" w14:textId="71CF5976" w:rsidR="00D82C18" w:rsidRPr="00A040F0" w:rsidRDefault="003630ED" w:rsidP="00C32641">
            <w:pPr>
              <w:spacing w:before="120" w:after="120" w:line="280" w:lineRule="exact"/>
              <w:jc w:val="center"/>
              <w:rPr>
                <w:rFonts w:ascii="Verdana" w:hAnsi="Verdana"/>
                <w:sz w:val="18"/>
                <w:szCs w:val="18"/>
              </w:rPr>
            </w:pPr>
            <w:r w:rsidRPr="00A040F0">
              <w:rPr>
                <w:rFonts w:ascii="Verdana" w:hAnsi="Verdana"/>
                <w:sz w:val="18"/>
                <w:szCs w:val="18"/>
              </w:rPr>
              <w:t xml:space="preserve">1 to </w:t>
            </w:r>
            <w:r w:rsidR="00C32641" w:rsidRPr="00A040F0">
              <w:rPr>
                <w:rFonts w:ascii="Verdana" w:hAnsi="Verdana"/>
                <w:sz w:val="18"/>
                <w:szCs w:val="18"/>
              </w:rPr>
              <w:t>3</w:t>
            </w:r>
          </w:p>
        </w:tc>
        <w:tc>
          <w:tcPr>
            <w:tcW w:w="7395" w:type="dxa"/>
            <w:gridSpan w:val="2"/>
            <w:vAlign w:val="center"/>
          </w:tcPr>
          <w:p w14:paraId="36345B59" w14:textId="7C3193C6" w:rsidR="003630ED" w:rsidRPr="00A040F0" w:rsidRDefault="00AF62EC" w:rsidP="00AF62EC">
            <w:pPr>
              <w:tabs>
                <w:tab w:val="left" w:pos="426"/>
                <w:tab w:val="left" w:pos="851"/>
              </w:tabs>
              <w:spacing w:before="120" w:after="120" w:line="280" w:lineRule="exact"/>
              <w:jc w:val="both"/>
              <w:rPr>
                <w:rFonts w:ascii="Verdana" w:hAnsi="Verdana"/>
                <w:sz w:val="18"/>
                <w:szCs w:val="18"/>
              </w:rPr>
            </w:pPr>
            <w:r w:rsidRPr="00A040F0">
              <w:rPr>
                <w:rFonts w:ascii="Verdana" w:eastAsia="Times New Roman" w:hAnsi="Verdana" w:cs="Times New Roman"/>
                <w:sz w:val="18"/>
                <w:szCs w:val="18"/>
              </w:rPr>
              <w:t xml:space="preserve">The first slides lay out the structure </w:t>
            </w:r>
            <w:r w:rsidR="00A040F0">
              <w:rPr>
                <w:rFonts w:ascii="Verdana" w:eastAsia="Times New Roman" w:hAnsi="Verdana" w:cs="Times New Roman"/>
                <w:sz w:val="18"/>
                <w:szCs w:val="18"/>
              </w:rPr>
              <w:t xml:space="preserve">and objectives of this session. </w:t>
            </w:r>
            <w:r w:rsidRPr="00A040F0">
              <w:rPr>
                <w:rFonts w:ascii="Verdana" w:eastAsia="Times New Roman" w:hAnsi="Verdana" w:cs="Times New Roman"/>
                <w:sz w:val="18"/>
                <w:szCs w:val="18"/>
              </w:rPr>
              <w:t xml:space="preserve">Delegates will be </w:t>
            </w:r>
            <w:r w:rsidR="00A00A58" w:rsidRPr="00A040F0">
              <w:rPr>
                <w:rFonts w:ascii="Verdana" w:eastAsia="Times New Roman" w:hAnsi="Verdana" w:cs="Times New Roman"/>
                <w:sz w:val="18"/>
                <w:szCs w:val="18"/>
              </w:rPr>
              <w:t>given an opportunity to ask any preliminary questions that they may have</w:t>
            </w:r>
            <w:r w:rsidRPr="00A040F0">
              <w:rPr>
                <w:rFonts w:ascii="Verdana" w:eastAsia="Times New Roman" w:hAnsi="Verdana" w:cs="Times New Roman"/>
                <w:sz w:val="18"/>
                <w:szCs w:val="18"/>
              </w:rPr>
              <w:t xml:space="preserve"> regarding the structure and objectives of the session</w:t>
            </w:r>
            <w:r w:rsidR="00A00A58" w:rsidRPr="00A040F0">
              <w:rPr>
                <w:rFonts w:ascii="Verdana" w:eastAsia="Times New Roman" w:hAnsi="Verdana" w:cs="Times New Roman"/>
                <w:sz w:val="18"/>
                <w:szCs w:val="18"/>
              </w:rPr>
              <w:t>.</w:t>
            </w:r>
          </w:p>
        </w:tc>
      </w:tr>
      <w:tr w:rsidR="003406F3" w:rsidRPr="00A040F0" w14:paraId="65F07CB5" w14:textId="77777777" w:rsidTr="00CB3026">
        <w:trPr>
          <w:trHeight w:val="3158"/>
        </w:trPr>
        <w:tc>
          <w:tcPr>
            <w:tcW w:w="1615" w:type="dxa"/>
            <w:vAlign w:val="center"/>
          </w:tcPr>
          <w:p w14:paraId="6F5AEB2D" w14:textId="722A96D0" w:rsidR="00D82C18" w:rsidRPr="00A040F0" w:rsidRDefault="00C32641" w:rsidP="007A7B53">
            <w:pPr>
              <w:jc w:val="center"/>
              <w:rPr>
                <w:rFonts w:ascii="Verdana" w:hAnsi="Verdana"/>
                <w:sz w:val="18"/>
                <w:szCs w:val="18"/>
              </w:rPr>
            </w:pPr>
            <w:r w:rsidRPr="00A040F0">
              <w:rPr>
                <w:rFonts w:ascii="Verdana" w:hAnsi="Verdana"/>
                <w:sz w:val="18"/>
                <w:szCs w:val="18"/>
              </w:rPr>
              <w:lastRenderedPageBreak/>
              <w:t>4 to 11</w:t>
            </w:r>
            <w:r w:rsidR="007A7B53" w:rsidRPr="00A040F0">
              <w:rPr>
                <w:rFonts w:ascii="Verdana" w:hAnsi="Verdana"/>
                <w:sz w:val="18"/>
                <w:szCs w:val="18"/>
              </w:rPr>
              <w:t>5</w:t>
            </w:r>
          </w:p>
        </w:tc>
        <w:tc>
          <w:tcPr>
            <w:tcW w:w="7395" w:type="dxa"/>
            <w:gridSpan w:val="2"/>
            <w:vAlign w:val="center"/>
          </w:tcPr>
          <w:p w14:paraId="57FDFDDA" w14:textId="77777777" w:rsidR="0021755F" w:rsidRPr="00A040F0" w:rsidRDefault="00961594" w:rsidP="0021755F">
            <w:pPr>
              <w:pStyle w:val="Subtitle"/>
              <w:spacing w:beforeLines="20" w:before="48" w:afterLines="120" w:after="288" w:line="280" w:lineRule="exact"/>
              <w:rPr>
                <w:rFonts w:ascii="Verdana" w:eastAsia="Times New Roman" w:hAnsi="Verdana"/>
                <w:color w:val="auto"/>
                <w:szCs w:val="18"/>
              </w:rPr>
            </w:pPr>
            <w:r w:rsidRPr="00A040F0">
              <w:rPr>
                <w:rFonts w:ascii="Verdana" w:eastAsia="Times New Roman" w:hAnsi="Verdana"/>
                <w:color w:val="auto"/>
                <w:szCs w:val="18"/>
              </w:rPr>
              <w:t xml:space="preserve">This section </w:t>
            </w:r>
            <w:r w:rsidR="00823B30" w:rsidRPr="00A040F0">
              <w:rPr>
                <w:rFonts w:ascii="Verdana" w:eastAsia="Times New Roman" w:hAnsi="Verdana"/>
                <w:color w:val="auto"/>
                <w:szCs w:val="18"/>
              </w:rPr>
              <w:t>cover</w:t>
            </w:r>
            <w:r w:rsidRPr="00A040F0">
              <w:rPr>
                <w:rFonts w:ascii="Verdana" w:eastAsia="Times New Roman" w:hAnsi="Verdana"/>
                <w:color w:val="auto"/>
                <w:szCs w:val="18"/>
              </w:rPr>
              <w:t>s</w:t>
            </w:r>
            <w:r w:rsidR="00823B30" w:rsidRPr="00A040F0">
              <w:rPr>
                <w:rFonts w:ascii="Verdana" w:eastAsia="Times New Roman" w:hAnsi="Verdana"/>
                <w:color w:val="auto"/>
                <w:szCs w:val="18"/>
              </w:rPr>
              <w:t xml:space="preserve"> the </w:t>
            </w:r>
            <w:r w:rsidRPr="00A040F0">
              <w:rPr>
                <w:rFonts w:ascii="Verdana" w:eastAsia="Times New Roman" w:hAnsi="Verdana"/>
                <w:color w:val="auto"/>
                <w:szCs w:val="18"/>
              </w:rPr>
              <w:t xml:space="preserve">substantive offences </w:t>
            </w:r>
            <w:r w:rsidR="00823B30" w:rsidRPr="00A040F0">
              <w:rPr>
                <w:rFonts w:ascii="Verdana" w:eastAsia="Times New Roman" w:hAnsi="Verdana"/>
                <w:color w:val="auto"/>
                <w:szCs w:val="18"/>
              </w:rPr>
              <w:t xml:space="preserve">provisions under Chapter II, Section </w:t>
            </w:r>
            <w:r w:rsidRPr="00A040F0">
              <w:rPr>
                <w:rFonts w:ascii="Verdana" w:eastAsia="Times New Roman" w:hAnsi="Verdana"/>
                <w:color w:val="auto"/>
                <w:szCs w:val="18"/>
              </w:rPr>
              <w:t>1</w:t>
            </w:r>
            <w:r w:rsidR="00823B30" w:rsidRPr="00A040F0">
              <w:rPr>
                <w:rFonts w:ascii="Verdana" w:eastAsia="Times New Roman" w:hAnsi="Verdana"/>
                <w:color w:val="auto"/>
                <w:szCs w:val="18"/>
              </w:rPr>
              <w:t xml:space="preserve"> of the Budapest Convention. </w:t>
            </w:r>
            <w:r w:rsidR="0021755F" w:rsidRPr="00A040F0">
              <w:rPr>
                <w:rFonts w:ascii="Verdana" w:eastAsia="Times New Roman" w:hAnsi="Verdana"/>
                <w:color w:val="auto"/>
                <w:szCs w:val="18"/>
              </w:rPr>
              <w:t>The slides in this section are divided into four sub-parts:</w:t>
            </w:r>
          </w:p>
          <w:p w14:paraId="4DDA8DF4" w14:textId="77777777" w:rsidR="0021755F" w:rsidRPr="00A040F0" w:rsidRDefault="0021755F" w:rsidP="007A7B53">
            <w:pPr>
              <w:pStyle w:val="Subtitle"/>
              <w:spacing w:before="4" w:afterLines="24" w:after="57"/>
              <w:rPr>
                <w:rFonts w:ascii="Verdana" w:hAnsi="Verdana"/>
                <w:szCs w:val="18"/>
              </w:rPr>
            </w:pPr>
            <w:r w:rsidRPr="00A040F0">
              <w:rPr>
                <w:rFonts w:ascii="Verdana" w:hAnsi="Verdana"/>
                <w:szCs w:val="18"/>
              </w:rPr>
              <w:t>1. Offences against the confidentiality, integrity and availability of computer data and systems</w:t>
            </w:r>
          </w:p>
          <w:p w14:paraId="49003521" w14:textId="1BC9776B"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 xml:space="preserve">a. Illegal access (Article 2) </w:t>
            </w:r>
          </w:p>
          <w:p w14:paraId="16D6A0C9" w14:textId="742AFCE3"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b. Illegal interception (Article 3)</w:t>
            </w:r>
          </w:p>
          <w:p w14:paraId="111130C6" w14:textId="17AFAC64"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c. Data interference (Article 4)</w:t>
            </w:r>
          </w:p>
          <w:p w14:paraId="3034922B" w14:textId="77777777"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d. System interference (Article 5)</w:t>
            </w:r>
          </w:p>
          <w:p w14:paraId="620087D1" w14:textId="62A85C97"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e. Misuse of devices (Article 6)</w:t>
            </w:r>
          </w:p>
          <w:p w14:paraId="1EDD77F5" w14:textId="77777777" w:rsidR="0021755F" w:rsidRPr="00A040F0" w:rsidRDefault="0021755F" w:rsidP="007A7B53">
            <w:pPr>
              <w:pStyle w:val="Subtitle"/>
              <w:spacing w:before="4" w:afterLines="24" w:after="57"/>
              <w:rPr>
                <w:rFonts w:ascii="Verdana" w:hAnsi="Verdana"/>
                <w:szCs w:val="18"/>
              </w:rPr>
            </w:pPr>
            <w:r w:rsidRPr="00A040F0">
              <w:rPr>
                <w:rFonts w:ascii="Verdana" w:hAnsi="Verdana"/>
                <w:szCs w:val="18"/>
              </w:rPr>
              <w:t>2. Computer-related offences</w:t>
            </w:r>
          </w:p>
          <w:p w14:paraId="6FF4FF58" w14:textId="638C6F56"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a. Computer-related forgery (Article 7)</w:t>
            </w:r>
          </w:p>
          <w:p w14:paraId="6251764E" w14:textId="1D9832DA"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b. Computer-related fraud (Article 8)</w:t>
            </w:r>
          </w:p>
          <w:p w14:paraId="74518559" w14:textId="314FAC4D" w:rsidR="0021755F" w:rsidRPr="00A040F0" w:rsidRDefault="0021755F" w:rsidP="007A7B53">
            <w:pPr>
              <w:pStyle w:val="Subtitle"/>
              <w:spacing w:before="4" w:afterLines="24" w:after="57"/>
              <w:rPr>
                <w:rFonts w:ascii="Verdana" w:hAnsi="Verdana"/>
                <w:szCs w:val="18"/>
              </w:rPr>
            </w:pPr>
            <w:r w:rsidRPr="00A040F0">
              <w:rPr>
                <w:rFonts w:ascii="Verdana" w:hAnsi="Verdana"/>
                <w:szCs w:val="18"/>
              </w:rPr>
              <w:t>3. Content-related offences</w:t>
            </w:r>
          </w:p>
          <w:p w14:paraId="72E38B4A" w14:textId="7B28CDD2"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 xml:space="preserve">a. Offences related to child pornography </w:t>
            </w:r>
            <w:r w:rsidR="007A7B53" w:rsidRPr="00A040F0">
              <w:rPr>
                <w:rFonts w:ascii="Verdana" w:hAnsi="Verdana"/>
                <w:sz w:val="18"/>
                <w:szCs w:val="18"/>
              </w:rPr>
              <w:t>(Article 9)</w:t>
            </w:r>
          </w:p>
          <w:p w14:paraId="54BDC47D" w14:textId="420F2B6E" w:rsidR="0021755F" w:rsidRPr="00A040F0" w:rsidRDefault="0021755F" w:rsidP="007A7B53">
            <w:pPr>
              <w:spacing w:before="4" w:afterLines="24" w:after="57" w:line="280" w:lineRule="atLeast"/>
              <w:rPr>
                <w:rFonts w:ascii="Verdana" w:hAnsi="Verdana"/>
                <w:sz w:val="18"/>
                <w:szCs w:val="18"/>
              </w:rPr>
            </w:pPr>
            <w:r w:rsidRPr="00A040F0">
              <w:rPr>
                <w:rFonts w:ascii="Verdana" w:hAnsi="Verdana"/>
                <w:sz w:val="18"/>
                <w:szCs w:val="18"/>
              </w:rPr>
              <w:t>4. Offences related to infringement</w:t>
            </w:r>
            <w:r w:rsidR="007A7B53" w:rsidRPr="00A040F0">
              <w:rPr>
                <w:rFonts w:ascii="Verdana" w:hAnsi="Verdana"/>
                <w:sz w:val="18"/>
                <w:szCs w:val="18"/>
              </w:rPr>
              <w:t>s</w:t>
            </w:r>
            <w:r w:rsidRPr="00A040F0">
              <w:rPr>
                <w:rFonts w:ascii="Verdana" w:hAnsi="Verdana"/>
                <w:sz w:val="18"/>
                <w:szCs w:val="18"/>
              </w:rPr>
              <w:t xml:space="preserve"> of copyright and related rights</w:t>
            </w:r>
          </w:p>
          <w:p w14:paraId="49BF3FD2" w14:textId="676CF277" w:rsidR="0021755F" w:rsidRPr="00A040F0" w:rsidRDefault="007A7B53" w:rsidP="007A7B53">
            <w:pPr>
              <w:spacing w:beforeLines="20" w:before="48" w:after="24" w:line="280" w:lineRule="exact"/>
            </w:pPr>
            <w:r w:rsidRPr="00A040F0">
              <w:t xml:space="preserve">a. </w:t>
            </w:r>
            <w:r w:rsidRPr="00A040F0">
              <w:rPr>
                <w:rFonts w:ascii="Verdana" w:hAnsi="Verdana"/>
                <w:sz w:val="18"/>
                <w:szCs w:val="18"/>
              </w:rPr>
              <w:t>Offences related to infringements of copyright and related rights (Article 10)</w:t>
            </w:r>
          </w:p>
          <w:p w14:paraId="599EB5D7" w14:textId="77777777" w:rsidR="007A7B53" w:rsidRPr="00A040F0" w:rsidRDefault="007A7B53" w:rsidP="007A7B53">
            <w:pPr>
              <w:spacing w:beforeLines="20" w:before="48" w:after="24" w:line="280" w:lineRule="exact"/>
            </w:pPr>
          </w:p>
          <w:p w14:paraId="649FEA68" w14:textId="689B0C29" w:rsidR="003406F3" w:rsidRPr="00A040F0" w:rsidRDefault="00105DD4" w:rsidP="007A7B53">
            <w:pPr>
              <w:spacing w:beforeLines="20" w:before="48" w:afterLines="120" w:after="288" w:line="280" w:lineRule="exact"/>
              <w:jc w:val="both"/>
              <w:rPr>
                <w:rFonts w:ascii="Verdana" w:hAnsi="Verdana"/>
                <w:sz w:val="18"/>
                <w:szCs w:val="18"/>
              </w:rPr>
            </w:pPr>
            <w:r w:rsidRPr="00A040F0">
              <w:rPr>
                <w:rFonts w:ascii="Verdana" w:hAnsi="Verdana"/>
                <w:sz w:val="18"/>
                <w:szCs w:val="18"/>
              </w:rPr>
              <w:t>D</w:t>
            </w:r>
            <w:r w:rsidR="00534FB7" w:rsidRPr="00A040F0">
              <w:rPr>
                <w:rFonts w:ascii="Verdana" w:hAnsi="Verdana"/>
                <w:sz w:val="18"/>
                <w:szCs w:val="18"/>
              </w:rPr>
              <w:t xml:space="preserve">elegates </w:t>
            </w:r>
            <w:r w:rsidRPr="00A040F0">
              <w:rPr>
                <w:rFonts w:ascii="Verdana" w:hAnsi="Verdana"/>
                <w:sz w:val="18"/>
                <w:szCs w:val="18"/>
              </w:rPr>
              <w:t xml:space="preserve">must be </w:t>
            </w:r>
            <w:r w:rsidR="00534FB7" w:rsidRPr="00A040F0">
              <w:rPr>
                <w:rFonts w:ascii="Verdana" w:hAnsi="Verdana"/>
                <w:sz w:val="18"/>
                <w:szCs w:val="18"/>
              </w:rPr>
              <w:t>taken throug</w:t>
            </w:r>
            <w:r w:rsidR="003406F3" w:rsidRPr="00A040F0">
              <w:rPr>
                <w:rFonts w:ascii="Verdana" w:hAnsi="Verdana"/>
                <w:sz w:val="18"/>
                <w:szCs w:val="18"/>
              </w:rPr>
              <w:t xml:space="preserve">h the important elements of these </w:t>
            </w:r>
            <w:r w:rsidR="007A7B53" w:rsidRPr="00A040F0">
              <w:rPr>
                <w:rFonts w:ascii="Verdana" w:hAnsi="Verdana"/>
                <w:sz w:val="18"/>
                <w:szCs w:val="18"/>
              </w:rPr>
              <w:t xml:space="preserve">substantive law provisions </w:t>
            </w:r>
            <w:r w:rsidR="00534FB7" w:rsidRPr="00A040F0">
              <w:rPr>
                <w:rFonts w:ascii="Verdana" w:hAnsi="Verdana"/>
                <w:sz w:val="18"/>
                <w:szCs w:val="18"/>
              </w:rPr>
              <w:t>of the Budapest Convention</w:t>
            </w:r>
            <w:r w:rsidR="003E0EDB" w:rsidRPr="00A040F0">
              <w:rPr>
                <w:rFonts w:ascii="Verdana" w:hAnsi="Verdana"/>
                <w:sz w:val="18"/>
                <w:szCs w:val="18"/>
              </w:rPr>
              <w:t xml:space="preserve">. The important elements of each article are individually marked in red text, and each individual highlighted element is followed by slides </w:t>
            </w:r>
            <w:r w:rsidR="003406F3" w:rsidRPr="00A040F0">
              <w:rPr>
                <w:rFonts w:ascii="Verdana" w:hAnsi="Verdana"/>
                <w:sz w:val="18"/>
                <w:szCs w:val="18"/>
              </w:rPr>
              <w:t xml:space="preserve">with </w:t>
            </w:r>
            <w:r w:rsidR="003E0EDB" w:rsidRPr="00A040F0">
              <w:rPr>
                <w:rFonts w:ascii="Verdana" w:hAnsi="Verdana"/>
                <w:sz w:val="18"/>
                <w:szCs w:val="18"/>
              </w:rPr>
              <w:t>explanation</w:t>
            </w:r>
            <w:r w:rsidR="003406F3" w:rsidRPr="00A040F0">
              <w:rPr>
                <w:rFonts w:ascii="Verdana" w:hAnsi="Verdana"/>
                <w:sz w:val="18"/>
                <w:szCs w:val="18"/>
              </w:rPr>
              <w:t>s</w:t>
            </w:r>
            <w:r w:rsidR="003E0EDB" w:rsidRPr="00A040F0">
              <w:rPr>
                <w:rFonts w:ascii="Verdana" w:hAnsi="Verdana"/>
                <w:sz w:val="18"/>
                <w:szCs w:val="18"/>
              </w:rPr>
              <w:t xml:space="preserve"> of </w:t>
            </w:r>
            <w:r w:rsidR="00E17E67" w:rsidRPr="00A040F0">
              <w:rPr>
                <w:rFonts w:ascii="Verdana" w:hAnsi="Verdana"/>
                <w:sz w:val="18"/>
                <w:szCs w:val="18"/>
              </w:rPr>
              <w:t xml:space="preserve">the preceding </w:t>
            </w:r>
            <w:r w:rsidR="003E0EDB" w:rsidRPr="00A040F0">
              <w:rPr>
                <w:rFonts w:ascii="Verdana" w:hAnsi="Verdana"/>
                <w:sz w:val="18"/>
                <w:szCs w:val="18"/>
              </w:rPr>
              <w:t>element.</w:t>
            </w:r>
            <w:r w:rsidR="00E17E67" w:rsidRPr="00A040F0">
              <w:rPr>
                <w:rFonts w:ascii="Verdana" w:hAnsi="Verdana"/>
                <w:sz w:val="18"/>
                <w:szCs w:val="18"/>
              </w:rPr>
              <w:t xml:space="preserve"> </w:t>
            </w:r>
            <w:r w:rsidR="00534FB7" w:rsidRPr="00A040F0">
              <w:rPr>
                <w:rFonts w:ascii="Verdana" w:hAnsi="Verdana"/>
                <w:sz w:val="18"/>
                <w:szCs w:val="18"/>
              </w:rPr>
              <w:t>The trainer may opt not to use the</w:t>
            </w:r>
            <w:r w:rsidR="00E17E67" w:rsidRPr="00A040F0">
              <w:rPr>
                <w:rFonts w:ascii="Verdana" w:hAnsi="Verdana"/>
                <w:sz w:val="18"/>
                <w:szCs w:val="18"/>
              </w:rPr>
              <w:t>se</w:t>
            </w:r>
            <w:r w:rsidR="00534FB7" w:rsidRPr="00A040F0">
              <w:rPr>
                <w:rFonts w:ascii="Verdana" w:hAnsi="Verdana"/>
                <w:sz w:val="18"/>
                <w:szCs w:val="18"/>
              </w:rPr>
              <w:t xml:space="preserve"> detailed non-essential slides; but it is </w:t>
            </w:r>
            <w:bookmarkStart w:id="0" w:name="_GoBack"/>
            <w:bookmarkEnd w:id="0"/>
            <w:r w:rsidR="00534FB7" w:rsidRPr="00A040F0">
              <w:rPr>
                <w:rFonts w:ascii="Verdana" w:hAnsi="Verdana"/>
                <w:sz w:val="18"/>
                <w:szCs w:val="18"/>
              </w:rPr>
              <w:t>important that</w:t>
            </w:r>
            <w:r w:rsidR="0027512B" w:rsidRPr="00A040F0">
              <w:rPr>
                <w:rFonts w:ascii="Verdana" w:hAnsi="Verdana"/>
                <w:sz w:val="18"/>
                <w:szCs w:val="18"/>
              </w:rPr>
              <w:t xml:space="preserve"> each </w:t>
            </w:r>
            <w:r w:rsidR="007A7B53" w:rsidRPr="00A040F0">
              <w:rPr>
                <w:rFonts w:ascii="Verdana" w:hAnsi="Verdana"/>
                <w:sz w:val="18"/>
                <w:szCs w:val="18"/>
              </w:rPr>
              <w:t xml:space="preserve">offence </w:t>
            </w:r>
            <w:r w:rsidR="0027512B" w:rsidRPr="00A040F0">
              <w:rPr>
                <w:rFonts w:ascii="Verdana" w:hAnsi="Verdana"/>
                <w:sz w:val="18"/>
                <w:szCs w:val="18"/>
              </w:rPr>
              <w:t>be explained in sufficient detail</w:t>
            </w:r>
            <w:r w:rsidR="00534FB7" w:rsidRPr="00A040F0">
              <w:rPr>
                <w:rFonts w:ascii="Verdana" w:hAnsi="Verdana"/>
                <w:sz w:val="18"/>
                <w:szCs w:val="18"/>
              </w:rPr>
              <w:t>.</w:t>
            </w:r>
          </w:p>
        </w:tc>
      </w:tr>
      <w:tr w:rsidR="003406F3" w:rsidRPr="00A040F0" w14:paraId="07D9F9A7" w14:textId="77777777" w:rsidTr="00D24C27">
        <w:trPr>
          <w:trHeight w:val="620"/>
        </w:trPr>
        <w:tc>
          <w:tcPr>
            <w:tcW w:w="1615" w:type="dxa"/>
            <w:vAlign w:val="center"/>
          </w:tcPr>
          <w:p w14:paraId="0F0112E8" w14:textId="43BC0646" w:rsidR="00A00A58" w:rsidRPr="00A040F0" w:rsidRDefault="00C32641" w:rsidP="005E7081">
            <w:pPr>
              <w:jc w:val="center"/>
              <w:rPr>
                <w:rFonts w:ascii="Verdana" w:hAnsi="Verdana"/>
                <w:sz w:val="18"/>
                <w:szCs w:val="18"/>
              </w:rPr>
            </w:pPr>
            <w:r w:rsidRPr="00A040F0">
              <w:rPr>
                <w:rFonts w:ascii="Verdana" w:hAnsi="Verdana"/>
                <w:sz w:val="18"/>
                <w:szCs w:val="18"/>
              </w:rPr>
              <w:t>1</w:t>
            </w:r>
            <w:r w:rsidR="00514A1A" w:rsidRPr="00A040F0">
              <w:rPr>
                <w:rFonts w:ascii="Verdana" w:hAnsi="Verdana"/>
                <w:sz w:val="18"/>
                <w:szCs w:val="18"/>
              </w:rPr>
              <w:t>16</w:t>
            </w:r>
            <w:r w:rsidRPr="00A040F0">
              <w:rPr>
                <w:rFonts w:ascii="Verdana" w:hAnsi="Verdana"/>
                <w:sz w:val="18"/>
                <w:szCs w:val="18"/>
              </w:rPr>
              <w:t xml:space="preserve"> to 1</w:t>
            </w:r>
            <w:r w:rsidR="005E7081" w:rsidRPr="00A040F0">
              <w:rPr>
                <w:rFonts w:ascii="Verdana" w:hAnsi="Verdana"/>
                <w:sz w:val="18"/>
                <w:szCs w:val="18"/>
              </w:rPr>
              <w:t>42</w:t>
            </w:r>
          </w:p>
        </w:tc>
        <w:tc>
          <w:tcPr>
            <w:tcW w:w="7395" w:type="dxa"/>
            <w:gridSpan w:val="2"/>
            <w:vAlign w:val="center"/>
          </w:tcPr>
          <w:p w14:paraId="373F061B" w14:textId="5E4A771F" w:rsidR="00A00A58" w:rsidRPr="00A040F0" w:rsidRDefault="000D7E3F" w:rsidP="00D24C27">
            <w:pPr>
              <w:spacing w:before="120" w:after="120" w:line="280" w:lineRule="exact"/>
              <w:jc w:val="both"/>
              <w:rPr>
                <w:rFonts w:ascii="Verdana" w:hAnsi="Verdana"/>
                <w:sz w:val="18"/>
                <w:szCs w:val="18"/>
              </w:rPr>
            </w:pPr>
            <w:r w:rsidRPr="00A040F0">
              <w:rPr>
                <w:rFonts w:ascii="Verdana" w:eastAsia="Times New Roman" w:hAnsi="Verdana" w:cs="Times New Roman"/>
                <w:sz w:val="18"/>
                <w:szCs w:val="18"/>
              </w:rPr>
              <w:t xml:space="preserve">These slides contain individual case studies. Each case study </w:t>
            </w:r>
            <w:r w:rsidR="002C6CD3" w:rsidRPr="00A040F0">
              <w:rPr>
                <w:rFonts w:ascii="Verdana" w:eastAsia="Times New Roman" w:hAnsi="Verdana" w:cs="Times New Roman"/>
                <w:sz w:val="18"/>
                <w:szCs w:val="18"/>
              </w:rPr>
              <w:t xml:space="preserve">consists of brief facts relating to the materials covered in the session. The trainer should first read out the facts of a case study, and then give the delegates an opportunity to </w:t>
            </w:r>
            <w:r w:rsidR="00D24C27" w:rsidRPr="00A040F0">
              <w:rPr>
                <w:rFonts w:ascii="Verdana" w:eastAsia="Times New Roman" w:hAnsi="Verdana" w:cs="Times New Roman"/>
                <w:sz w:val="18"/>
                <w:szCs w:val="18"/>
              </w:rPr>
              <w:t>propose answers. The trainer may need to step in and guide the delegates regarding possible answers. The trainer should ensure that this part of the session is interactive as it will give the trainer an opportunity to gauge whether the training was effective.</w:t>
            </w:r>
          </w:p>
        </w:tc>
      </w:tr>
      <w:tr w:rsidR="00C32641" w:rsidRPr="00A040F0" w14:paraId="5C76F591" w14:textId="77777777" w:rsidTr="00FC677E">
        <w:trPr>
          <w:trHeight w:val="1340"/>
        </w:trPr>
        <w:tc>
          <w:tcPr>
            <w:tcW w:w="1615" w:type="dxa"/>
            <w:vAlign w:val="center"/>
          </w:tcPr>
          <w:p w14:paraId="58B1E8F2" w14:textId="5D089F41" w:rsidR="00C32641" w:rsidRPr="00A040F0" w:rsidRDefault="00C32641" w:rsidP="005E7081">
            <w:pPr>
              <w:jc w:val="center"/>
              <w:rPr>
                <w:rFonts w:ascii="Verdana" w:hAnsi="Verdana"/>
                <w:sz w:val="18"/>
                <w:szCs w:val="18"/>
              </w:rPr>
            </w:pPr>
            <w:r w:rsidRPr="00A040F0">
              <w:rPr>
                <w:rFonts w:ascii="Verdana" w:hAnsi="Verdana"/>
                <w:sz w:val="18"/>
                <w:szCs w:val="18"/>
              </w:rPr>
              <w:t>1</w:t>
            </w:r>
            <w:r w:rsidR="005E7081" w:rsidRPr="00A040F0">
              <w:rPr>
                <w:rFonts w:ascii="Verdana" w:hAnsi="Verdana"/>
                <w:sz w:val="18"/>
                <w:szCs w:val="18"/>
              </w:rPr>
              <w:t>43</w:t>
            </w:r>
            <w:r w:rsidRPr="00A040F0">
              <w:rPr>
                <w:rFonts w:ascii="Verdana" w:hAnsi="Verdana"/>
                <w:sz w:val="18"/>
                <w:szCs w:val="18"/>
              </w:rPr>
              <w:t xml:space="preserve"> to 1</w:t>
            </w:r>
            <w:r w:rsidR="005E7081" w:rsidRPr="00A040F0">
              <w:rPr>
                <w:rFonts w:ascii="Verdana" w:hAnsi="Verdana"/>
                <w:sz w:val="18"/>
                <w:szCs w:val="18"/>
              </w:rPr>
              <w:t>45</w:t>
            </w:r>
          </w:p>
        </w:tc>
        <w:tc>
          <w:tcPr>
            <w:tcW w:w="7395" w:type="dxa"/>
            <w:gridSpan w:val="2"/>
            <w:vAlign w:val="center"/>
          </w:tcPr>
          <w:p w14:paraId="3C42745D" w14:textId="733DAB0C" w:rsidR="00C32641" w:rsidRPr="00A040F0" w:rsidRDefault="007A7B53" w:rsidP="00B468A3">
            <w:pPr>
              <w:spacing w:before="120" w:after="120" w:line="280" w:lineRule="exact"/>
              <w:jc w:val="both"/>
              <w:rPr>
                <w:rFonts w:ascii="Verdana" w:eastAsia="Times New Roman" w:hAnsi="Verdana" w:cs="Times New Roman"/>
                <w:sz w:val="18"/>
                <w:szCs w:val="18"/>
              </w:rPr>
            </w:pPr>
            <w:r w:rsidRPr="00A040F0">
              <w:rPr>
                <w:rFonts w:ascii="Verdana" w:eastAsia="Times New Roman" w:hAnsi="Verdana" w:cs="Times New Roman"/>
                <w:sz w:val="18"/>
                <w:szCs w:val="18"/>
              </w:rPr>
              <w:t>The trainer should recap the session objectives with the delegates and give them the opportunity to ask any questions relating to the materials covered in this module.</w:t>
            </w:r>
          </w:p>
        </w:tc>
      </w:tr>
      <w:tr w:rsidR="003406F3" w:rsidRPr="00A040F0" w14:paraId="2ECF09B7" w14:textId="77777777" w:rsidTr="004938A4">
        <w:trPr>
          <w:trHeight w:val="1050"/>
        </w:trPr>
        <w:tc>
          <w:tcPr>
            <w:tcW w:w="9010" w:type="dxa"/>
            <w:gridSpan w:val="3"/>
            <w:vAlign w:val="center"/>
          </w:tcPr>
          <w:p w14:paraId="55ED1F4B" w14:textId="77777777" w:rsidR="00CB3026" w:rsidRPr="00A040F0" w:rsidRDefault="00CB3026" w:rsidP="00CB3026">
            <w:pPr>
              <w:spacing w:before="120" w:after="120" w:line="280" w:lineRule="exact"/>
              <w:rPr>
                <w:rFonts w:ascii="Verdana" w:hAnsi="Verdana"/>
                <w:b/>
                <w:sz w:val="22"/>
                <w:szCs w:val="22"/>
              </w:rPr>
            </w:pPr>
            <w:r w:rsidRPr="00A040F0">
              <w:rPr>
                <w:rFonts w:ascii="Verdana" w:hAnsi="Verdana"/>
                <w:b/>
                <w:sz w:val="22"/>
                <w:szCs w:val="22"/>
              </w:rPr>
              <w:t>Practical Exercises</w:t>
            </w:r>
          </w:p>
          <w:p w14:paraId="04D65D89" w14:textId="6D5C4DD0" w:rsidR="00CB3026" w:rsidRPr="00A040F0" w:rsidRDefault="00CB3026" w:rsidP="004639E3">
            <w:pPr>
              <w:spacing w:before="120" w:after="120" w:line="280" w:lineRule="exact"/>
              <w:rPr>
                <w:rFonts w:ascii="Verdana" w:hAnsi="Verdana"/>
                <w:sz w:val="18"/>
                <w:szCs w:val="18"/>
              </w:rPr>
            </w:pPr>
            <w:r w:rsidRPr="00A040F0">
              <w:rPr>
                <w:rFonts w:ascii="Verdana" w:hAnsi="Verdana"/>
                <w:sz w:val="18"/>
                <w:szCs w:val="18"/>
              </w:rPr>
              <w:t>No practical exercises are envisaged in this lesson</w:t>
            </w:r>
            <w:r w:rsidR="004639E3" w:rsidRPr="00A040F0">
              <w:rPr>
                <w:rFonts w:ascii="Verdana" w:hAnsi="Verdana"/>
                <w:sz w:val="18"/>
                <w:szCs w:val="18"/>
              </w:rPr>
              <w:t>.</w:t>
            </w:r>
          </w:p>
        </w:tc>
      </w:tr>
      <w:tr w:rsidR="003406F3" w:rsidRPr="00A040F0" w14:paraId="603967A2" w14:textId="77777777" w:rsidTr="00801300">
        <w:tc>
          <w:tcPr>
            <w:tcW w:w="9010" w:type="dxa"/>
            <w:gridSpan w:val="3"/>
            <w:vAlign w:val="center"/>
          </w:tcPr>
          <w:p w14:paraId="57B48D1E" w14:textId="77777777" w:rsidR="00CB3026" w:rsidRPr="00A040F0" w:rsidRDefault="00CB3026" w:rsidP="00CB3026">
            <w:pPr>
              <w:spacing w:before="120" w:after="120" w:line="280" w:lineRule="exact"/>
              <w:rPr>
                <w:rFonts w:ascii="Verdana" w:hAnsi="Verdana"/>
                <w:b/>
                <w:sz w:val="22"/>
                <w:szCs w:val="22"/>
              </w:rPr>
            </w:pPr>
            <w:r w:rsidRPr="00A040F0">
              <w:rPr>
                <w:rFonts w:ascii="Verdana" w:hAnsi="Verdana"/>
                <w:b/>
                <w:sz w:val="22"/>
                <w:szCs w:val="22"/>
              </w:rPr>
              <w:t>Assessment/Knowledge Check</w:t>
            </w:r>
          </w:p>
          <w:p w14:paraId="4496975B" w14:textId="404E7088" w:rsidR="00CB3026" w:rsidRPr="00A040F0" w:rsidRDefault="00B468A3" w:rsidP="000D7E3F">
            <w:pPr>
              <w:spacing w:before="120" w:after="120" w:line="280" w:lineRule="exact"/>
              <w:jc w:val="both"/>
              <w:rPr>
                <w:rFonts w:ascii="Verdana" w:hAnsi="Verdana"/>
                <w:sz w:val="18"/>
                <w:szCs w:val="18"/>
              </w:rPr>
            </w:pPr>
            <w:r w:rsidRPr="00A040F0">
              <w:rPr>
                <w:rFonts w:ascii="Verdana" w:hAnsi="Verdana"/>
                <w:sz w:val="18"/>
                <w:szCs w:val="18"/>
              </w:rPr>
              <w:t>No formal assessment has been prepared for this session. The trainer is encouraged to check knowledge and understanding by asking relevant questions throughout the session.</w:t>
            </w:r>
            <w:r w:rsidR="000D7E3F" w:rsidRPr="00A040F0">
              <w:rPr>
                <w:rFonts w:ascii="Verdana" w:hAnsi="Verdana"/>
                <w:sz w:val="18"/>
                <w:szCs w:val="18"/>
              </w:rPr>
              <w:t xml:space="preserve"> The trainer should also use the case studies to gauge whether the objectives of the session were met. </w:t>
            </w:r>
          </w:p>
        </w:tc>
      </w:tr>
    </w:tbl>
    <w:p w14:paraId="15498912" w14:textId="77777777" w:rsidR="00D82C18" w:rsidRPr="00A040F0" w:rsidRDefault="00D82C18">
      <w:pPr>
        <w:rPr>
          <w:rFonts w:ascii="Verdana" w:hAnsi="Verdana"/>
        </w:rPr>
      </w:pPr>
    </w:p>
    <w:sectPr w:rsidR="00D82C18" w:rsidRPr="00A040F0"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935290"/>
    <w:multiLevelType w:val="hybridMultilevel"/>
    <w:tmpl w:val="684A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D7E3F"/>
    <w:rsid w:val="00105271"/>
    <w:rsid w:val="00105DD4"/>
    <w:rsid w:val="00175ADE"/>
    <w:rsid w:val="00194E7F"/>
    <w:rsid w:val="0021755F"/>
    <w:rsid w:val="00271010"/>
    <w:rsid w:val="0027512B"/>
    <w:rsid w:val="002C6CD3"/>
    <w:rsid w:val="002F375E"/>
    <w:rsid w:val="003406F3"/>
    <w:rsid w:val="003630ED"/>
    <w:rsid w:val="003E0EDB"/>
    <w:rsid w:val="00446001"/>
    <w:rsid w:val="004639E3"/>
    <w:rsid w:val="004938A4"/>
    <w:rsid w:val="00514A1A"/>
    <w:rsid w:val="00534FB7"/>
    <w:rsid w:val="005703B7"/>
    <w:rsid w:val="00594B3F"/>
    <w:rsid w:val="005951B6"/>
    <w:rsid w:val="005A4E47"/>
    <w:rsid w:val="005E7081"/>
    <w:rsid w:val="007169BB"/>
    <w:rsid w:val="00761BA4"/>
    <w:rsid w:val="007A7B53"/>
    <w:rsid w:val="007B67ED"/>
    <w:rsid w:val="007B75A9"/>
    <w:rsid w:val="00821651"/>
    <w:rsid w:val="00823B30"/>
    <w:rsid w:val="008E3FE7"/>
    <w:rsid w:val="009277BD"/>
    <w:rsid w:val="00961594"/>
    <w:rsid w:val="00A00A58"/>
    <w:rsid w:val="00A03CF0"/>
    <w:rsid w:val="00A040F0"/>
    <w:rsid w:val="00A23567"/>
    <w:rsid w:val="00A4110D"/>
    <w:rsid w:val="00A734A5"/>
    <w:rsid w:val="00AB192E"/>
    <w:rsid w:val="00AF62EC"/>
    <w:rsid w:val="00B468A3"/>
    <w:rsid w:val="00B569A5"/>
    <w:rsid w:val="00B71D66"/>
    <w:rsid w:val="00C32641"/>
    <w:rsid w:val="00C541A2"/>
    <w:rsid w:val="00C551E7"/>
    <w:rsid w:val="00CB02C4"/>
    <w:rsid w:val="00CB3026"/>
    <w:rsid w:val="00D06AB2"/>
    <w:rsid w:val="00D24C27"/>
    <w:rsid w:val="00D82C18"/>
    <w:rsid w:val="00D944B5"/>
    <w:rsid w:val="00E13BE7"/>
    <w:rsid w:val="00E17E67"/>
    <w:rsid w:val="00E55549"/>
    <w:rsid w:val="00E7344B"/>
    <w:rsid w:val="00E95703"/>
    <w:rsid w:val="00F35B67"/>
    <w:rsid w:val="00F62A15"/>
    <w:rsid w:val="00FC6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3F90A42F-8835-4D80-971C-6EA19B91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648</Words>
  <Characters>3697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10</cp:revision>
  <dcterms:created xsi:type="dcterms:W3CDTF">2017-06-17T13:17:00Z</dcterms:created>
  <dcterms:modified xsi:type="dcterms:W3CDTF">2017-09-05T07:54:00Z</dcterms:modified>
</cp:coreProperties>
</file>