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2D2E59" w14:textId="77777777" w:rsidR="00D82C18" w:rsidRPr="00D82C18" w:rsidRDefault="00D82C18">
      <w:pPr>
        <w:rPr>
          <w:rFonts w:ascii="Verdana" w:hAnsi="Verdana"/>
        </w:rPr>
      </w:pPr>
    </w:p>
    <w:p w14:paraId="6857C56D" w14:textId="3F49286C" w:rsidR="00D82C18" w:rsidRPr="007508EB" w:rsidRDefault="00D82C18" w:rsidP="007508EB">
      <w:pPr>
        <w:rPr>
          <w:rFonts w:ascii="Verdana" w:hAnsi="Verdana"/>
          <w:b/>
          <w:color w:val="806000" w:themeColor="accent4" w:themeShade="80"/>
          <w:sz w:val="22"/>
          <w:szCs w:val="22"/>
        </w:rPr>
      </w:pPr>
      <w:r w:rsidRPr="007508EB">
        <w:rPr>
          <w:rFonts w:ascii="Verdana" w:hAnsi="Verdana"/>
          <w:sz w:val="28"/>
          <w:szCs w:val="28"/>
        </w:rPr>
        <w:t xml:space="preserve">Lesson </w:t>
      </w:r>
      <w:r w:rsidR="007508EB" w:rsidRPr="007508EB">
        <w:rPr>
          <w:rFonts w:ascii="Verdana" w:hAnsi="Verdana"/>
          <w:sz w:val="28"/>
          <w:szCs w:val="28"/>
        </w:rPr>
        <w:t>1.</w:t>
      </w:r>
      <w:r w:rsidR="00F84B05">
        <w:rPr>
          <w:rFonts w:ascii="Verdana" w:hAnsi="Verdana"/>
          <w:sz w:val="28"/>
          <w:szCs w:val="28"/>
        </w:rPr>
        <w:t>4.4</w:t>
      </w:r>
      <w:r w:rsidRPr="007508EB">
        <w:rPr>
          <w:rFonts w:ascii="Verdana" w:hAnsi="Verdana"/>
          <w:sz w:val="28"/>
          <w:szCs w:val="28"/>
        </w:rPr>
        <w:t xml:space="preserve"> </w:t>
      </w:r>
      <w:r w:rsidR="007508EB" w:rsidRPr="007508EB">
        <w:rPr>
          <w:rFonts w:ascii="Verdana" w:hAnsi="Verdana"/>
          <w:color w:val="000000" w:themeColor="text1"/>
          <w:sz w:val="28"/>
          <w:szCs w:val="28"/>
        </w:rPr>
        <w:t>Course Closure</w:t>
      </w:r>
    </w:p>
    <w:p w14:paraId="0A3DD02D" w14:textId="77777777" w:rsidR="00D82C18" w:rsidRPr="00D82C18" w:rsidRDefault="00D82C18">
      <w:pPr>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5703B7" w:rsidRPr="00D82C18" w14:paraId="58A3485E" w14:textId="77777777" w:rsidTr="00CB3026">
        <w:trPr>
          <w:trHeight w:val="872"/>
        </w:trPr>
        <w:tc>
          <w:tcPr>
            <w:tcW w:w="6326" w:type="dxa"/>
            <w:gridSpan w:val="2"/>
            <w:shd w:val="clear" w:color="auto" w:fill="DEEAF6" w:themeFill="accent5" w:themeFillTint="33"/>
            <w:vAlign w:val="center"/>
          </w:tcPr>
          <w:p w14:paraId="0067FF35" w14:textId="6D9180A1" w:rsidR="00D82C18" w:rsidRPr="00D82C18" w:rsidRDefault="007508EB" w:rsidP="00A922B3">
            <w:pPr>
              <w:rPr>
                <w:rFonts w:ascii="Verdana" w:hAnsi="Verdana"/>
                <w:sz w:val="22"/>
                <w:szCs w:val="22"/>
              </w:rPr>
            </w:pPr>
            <w:r>
              <w:rPr>
                <w:rFonts w:ascii="Verdana" w:hAnsi="Verdana"/>
                <w:sz w:val="22"/>
                <w:szCs w:val="22"/>
              </w:rPr>
              <w:t>Lesson 1.</w:t>
            </w:r>
            <w:r w:rsidR="00F84B05">
              <w:rPr>
                <w:rFonts w:ascii="Verdana" w:hAnsi="Verdana"/>
                <w:sz w:val="22"/>
                <w:szCs w:val="22"/>
              </w:rPr>
              <w:t>4.4</w:t>
            </w:r>
            <w:bookmarkStart w:id="0" w:name="_GoBack"/>
            <w:bookmarkEnd w:id="0"/>
            <w:r w:rsidR="00D82C18" w:rsidRPr="00D82C18">
              <w:rPr>
                <w:rFonts w:ascii="Verdana" w:hAnsi="Verdana"/>
                <w:sz w:val="22"/>
                <w:szCs w:val="22"/>
              </w:rPr>
              <w:t xml:space="preserve"> </w:t>
            </w:r>
            <w:r w:rsidRPr="007508EB">
              <w:rPr>
                <w:rFonts w:ascii="Verdana" w:hAnsi="Verdana"/>
                <w:color w:val="000000" w:themeColor="text1"/>
                <w:sz w:val="22"/>
                <w:szCs w:val="22"/>
              </w:rPr>
              <w:t>Course Closure</w:t>
            </w:r>
          </w:p>
        </w:tc>
        <w:tc>
          <w:tcPr>
            <w:tcW w:w="2684" w:type="dxa"/>
            <w:shd w:val="clear" w:color="auto" w:fill="DEEAF6" w:themeFill="accent5" w:themeFillTint="33"/>
            <w:vAlign w:val="center"/>
          </w:tcPr>
          <w:p w14:paraId="30B631DA" w14:textId="6F2C943A" w:rsidR="00D82C18" w:rsidRPr="00D82C18" w:rsidRDefault="00D82C18" w:rsidP="00A922B3">
            <w:pPr>
              <w:rPr>
                <w:rFonts w:ascii="Verdana" w:hAnsi="Verdana"/>
                <w:sz w:val="22"/>
                <w:szCs w:val="22"/>
              </w:rPr>
            </w:pPr>
            <w:r w:rsidRPr="00D82C18">
              <w:rPr>
                <w:rFonts w:ascii="Verdana" w:hAnsi="Verdana"/>
                <w:sz w:val="22"/>
                <w:szCs w:val="22"/>
              </w:rPr>
              <w:t xml:space="preserve">Duration: </w:t>
            </w:r>
            <w:r w:rsidR="00695A3C">
              <w:rPr>
                <w:rFonts w:ascii="Verdana" w:hAnsi="Verdana"/>
                <w:color w:val="000000" w:themeColor="text1"/>
                <w:sz w:val="22"/>
                <w:szCs w:val="22"/>
              </w:rPr>
              <w:t>60</w:t>
            </w:r>
            <w:r w:rsidR="007508EB" w:rsidRPr="007508EB">
              <w:rPr>
                <w:rFonts w:ascii="Verdana" w:hAnsi="Verdana"/>
                <w:color w:val="000000" w:themeColor="text1"/>
                <w:sz w:val="22"/>
                <w:szCs w:val="22"/>
              </w:rPr>
              <w:t xml:space="preserve"> Minutes</w:t>
            </w:r>
          </w:p>
        </w:tc>
      </w:tr>
      <w:tr w:rsidR="00E7344B" w:rsidRPr="00D82C18" w14:paraId="7C1107AB" w14:textId="77777777" w:rsidTr="007508EB">
        <w:trPr>
          <w:trHeight w:val="3824"/>
        </w:trPr>
        <w:tc>
          <w:tcPr>
            <w:tcW w:w="9010" w:type="dxa"/>
            <w:gridSpan w:val="3"/>
            <w:vAlign w:val="center"/>
          </w:tcPr>
          <w:p w14:paraId="0B1C3404" w14:textId="5EAD1195" w:rsidR="00E7344B" w:rsidRPr="00A03CF0" w:rsidRDefault="00E7344B" w:rsidP="00F62A15">
            <w:pPr>
              <w:spacing w:before="120" w:after="120" w:line="280" w:lineRule="exact"/>
              <w:rPr>
                <w:rFonts w:ascii="Verdana" w:hAnsi="Verdana"/>
                <w:b/>
                <w:sz w:val="22"/>
                <w:szCs w:val="22"/>
              </w:rPr>
            </w:pPr>
            <w:r w:rsidRPr="00E7344B">
              <w:rPr>
                <w:rFonts w:ascii="Verdana" w:hAnsi="Verdana"/>
                <w:b/>
                <w:sz w:val="22"/>
                <w:szCs w:val="22"/>
              </w:rPr>
              <w:t>Resources Required:</w:t>
            </w:r>
            <w:r w:rsidR="00E13BE7">
              <w:rPr>
                <w:rFonts w:ascii="Verdana" w:hAnsi="Verdana"/>
                <w:b/>
                <w:sz w:val="22"/>
                <w:szCs w:val="22"/>
              </w:rPr>
              <w:t xml:space="preserve"> </w:t>
            </w:r>
          </w:p>
          <w:p w14:paraId="3E3ADEA0"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color w:val="000000" w:themeColor="text1"/>
                <w:szCs w:val="18"/>
                <w:lang w:val="en-GB"/>
              </w:rPr>
              <w:t xml:space="preserve">PC/Laptop </w:t>
            </w:r>
            <w:r w:rsidRPr="007508EB">
              <w:rPr>
                <w:rFonts w:eastAsia="Times New Roman"/>
                <w:color w:val="000000" w:themeColor="text1"/>
                <w:szCs w:val="18"/>
                <w:lang w:val="en-GB" w:eastAsia="en-US"/>
              </w:rPr>
              <w:t>loaded with software versions compatible with the prepared materials</w:t>
            </w:r>
          </w:p>
          <w:p w14:paraId="737B8760"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bCs/>
                <w:color w:val="000000" w:themeColor="text1"/>
                <w:szCs w:val="18"/>
                <w:lang w:val="en-GB"/>
              </w:rPr>
              <w:t>Projector and display screen</w:t>
            </w:r>
            <w:r w:rsidR="00F62A15" w:rsidRPr="007508EB">
              <w:rPr>
                <w:bCs/>
                <w:color w:val="000000" w:themeColor="text1"/>
                <w:szCs w:val="18"/>
                <w:lang w:val="en-GB"/>
              </w:rPr>
              <w:t>.</w:t>
            </w:r>
          </w:p>
          <w:p w14:paraId="65055340"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bCs/>
                <w:color w:val="000000" w:themeColor="text1"/>
                <w:szCs w:val="18"/>
                <w:lang w:val="en-GB"/>
              </w:rPr>
              <w:t>Internet access (if available)</w:t>
            </w:r>
            <w:r w:rsidR="00F62A15" w:rsidRPr="007508EB">
              <w:rPr>
                <w:bCs/>
                <w:color w:val="000000" w:themeColor="text1"/>
                <w:szCs w:val="18"/>
                <w:lang w:val="en-GB"/>
              </w:rPr>
              <w:t>.</w:t>
            </w:r>
            <w:r w:rsidRPr="007508EB">
              <w:rPr>
                <w:bCs/>
                <w:color w:val="000000" w:themeColor="text1"/>
                <w:szCs w:val="18"/>
                <w:lang w:val="en-GB"/>
              </w:rPr>
              <w:t xml:space="preserve"> </w:t>
            </w:r>
          </w:p>
          <w:p w14:paraId="1857B550"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bCs/>
                <w:color w:val="000000" w:themeColor="text1"/>
                <w:szCs w:val="18"/>
                <w:lang w:val="en-GB"/>
              </w:rPr>
              <w:t>Computer hardware examples (if available)</w:t>
            </w:r>
            <w:r w:rsidR="00F62A15" w:rsidRPr="007508EB">
              <w:rPr>
                <w:bCs/>
                <w:color w:val="000000" w:themeColor="text1"/>
                <w:szCs w:val="18"/>
                <w:lang w:val="en-GB"/>
              </w:rPr>
              <w:t>.</w:t>
            </w:r>
            <w:r w:rsidRPr="007508EB">
              <w:rPr>
                <w:bCs/>
                <w:color w:val="000000" w:themeColor="text1"/>
                <w:szCs w:val="18"/>
                <w:lang w:val="en-GB"/>
              </w:rPr>
              <w:t xml:space="preserve"> </w:t>
            </w:r>
          </w:p>
          <w:p w14:paraId="77D38996"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rFonts w:cs="Helvetica"/>
                <w:color w:val="000000" w:themeColor="text1"/>
                <w:szCs w:val="18"/>
                <w:lang w:val="en-GB"/>
              </w:rPr>
              <w:t>Whiteboard</w:t>
            </w:r>
            <w:r w:rsidR="00F62A15" w:rsidRPr="007508EB">
              <w:rPr>
                <w:rFonts w:cs="Helvetica"/>
                <w:color w:val="000000" w:themeColor="text1"/>
                <w:szCs w:val="18"/>
                <w:lang w:val="en-GB"/>
              </w:rPr>
              <w:t>.</w:t>
            </w:r>
          </w:p>
          <w:p w14:paraId="0952434B"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rFonts w:cs="Helvetica"/>
                <w:color w:val="000000" w:themeColor="text1"/>
                <w:szCs w:val="18"/>
                <w:lang w:val="en-GB"/>
              </w:rPr>
              <w:t>Whiteboard pens (at least 2 each of blue, black, red and green)</w:t>
            </w:r>
            <w:r w:rsidR="00F62A15" w:rsidRPr="007508EB">
              <w:rPr>
                <w:rFonts w:cs="Helvetica"/>
                <w:color w:val="000000" w:themeColor="text1"/>
                <w:szCs w:val="18"/>
                <w:lang w:val="en-GB"/>
              </w:rPr>
              <w:t>.</w:t>
            </w:r>
          </w:p>
          <w:p w14:paraId="33EC5B34"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rFonts w:cs="Helvetica"/>
                <w:color w:val="000000" w:themeColor="text1"/>
                <w:szCs w:val="18"/>
                <w:lang w:val="en-GB"/>
              </w:rPr>
              <w:t>2 Flipcharts with adequate paper</w:t>
            </w:r>
            <w:r w:rsidR="00F62A15" w:rsidRPr="007508EB">
              <w:rPr>
                <w:rFonts w:cs="Helvetica"/>
                <w:color w:val="000000" w:themeColor="text1"/>
                <w:szCs w:val="18"/>
                <w:lang w:val="en-GB"/>
              </w:rPr>
              <w:t>.</w:t>
            </w:r>
          </w:p>
          <w:p w14:paraId="0D73B442" w14:textId="77777777" w:rsidR="00E7344B"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rFonts w:cs="Helvetica"/>
                <w:color w:val="000000" w:themeColor="text1"/>
                <w:szCs w:val="18"/>
                <w:lang w:val="en-GB"/>
              </w:rPr>
              <w:t>Student notepaper and pens</w:t>
            </w:r>
            <w:r w:rsidR="00F62A15" w:rsidRPr="007508EB">
              <w:rPr>
                <w:rFonts w:cs="Helvetica"/>
                <w:color w:val="000000" w:themeColor="text1"/>
                <w:szCs w:val="18"/>
                <w:lang w:val="en-GB"/>
              </w:rPr>
              <w:t>.</w:t>
            </w:r>
          </w:p>
          <w:p w14:paraId="2AD6FDB4" w14:textId="77777777" w:rsidR="00F62A15" w:rsidRPr="007508EB" w:rsidRDefault="00E7344B" w:rsidP="00F62A15">
            <w:pPr>
              <w:pStyle w:val="bul1"/>
              <w:numPr>
                <w:ilvl w:val="0"/>
                <w:numId w:val="6"/>
              </w:numPr>
              <w:spacing w:before="120" w:after="120" w:line="280" w:lineRule="exact"/>
              <w:contextualSpacing/>
              <w:rPr>
                <w:color w:val="000000" w:themeColor="text1"/>
                <w:szCs w:val="18"/>
                <w:lang w:val="en-GB"/>
              </w:rPr>
            </w:pPr>
            <w:r w:rsidRPr="007508EB">
              <w:rPr>
                <w:rFonts w:cs="Helvetica"/>
                <w:color w:val="000000" w:themeColor="text1"/>
                <w:szCs w:val="18"/>
                <w:lang w:val="en-GB"/>
              </w:rPr>
              <w:t>Stapler, hole punch and scissors</w:t>
            </w:r>
            <w:r w:rsidR="00F62A15" w:rsidRPr="007508EB">
              <w:rPr>
                <w:rFonts w:cs="Helvetica"/>
                <w:color w:val="000000" w:themeColor="text1"/>
                <w:szCs w:val="18"/>
                <w:lang w:val="en-GB"/>
              </w:rPr>
              <w:t>.</w:t>
            </w:r>
          </w:p>
          <w:p w14:paraId="14CF9EF0" w14:textId="77777777" w:rsidR="00E7344B" w:rsidRPr="00F62A15" w:rsidRDefault="00E7344B" w:rsidP="00F62A15">
            <w:pPr>
              <w:pStyle w:val="bul1"/>
              <w:numPr>
                <w:ilvl w:val="0"/>
                <w:numId w:val="6"/>
              </w:numPr>
              <w:spacing w:before="120" w:after="120" w:line="280" w:lineRule="exact"/>
              <w:contextualSpacing/>
              <w:rPr>
                <w:i/>
                <w:color w:val="00B050"/>
                <w:szCs w:val="18"/>
                <w:lang w:val="en-GB"/>
              </w:rPr>
            </w:pPr>
            <w:proofErr w:type="spellStart"/>
            <w:r w:rsidRPr="007508EB">
              <w:rPr>
                <w:rFonts w:cs="Helvetica"/>
                <w:color w:val="000000" w:themeColor="text1"/>
                <w:szCs w:val="18"/>
                <w:lang w:val="en-GB"/>
              </w:rPr>
              <w:t>Blu</w:t>
            </w:r>
            <w:proofErr w:type="spellEnd"/>
            <w:r w:rsidRPr="007508EB">
              <w:rPr>
                <w:rFonts w:cs="Helvetica"/>
                <w:color w:val="000000" w:themeColor="text1"/>
                <w:szCs w:val="18"/>
                <w:lang w:val="en-GB"/>
              </w:rPr>
              <w:t xml:space="preserve"> tack or a similar product to allow for paper to be affixed to the walls temporarily</w:t>
            </w:r>
            <w:r w:rsidR="00F62A15" w:rsidRPr="007508EB">
              <w:rPr>
                <w:rFonts w:cs="Helvetica"/>
                <w:color w:val="000000" w:themeColor="text1"/>
                <w:szCs w:val="18"/>
                <w:lang w:val="en-GB"/>
              </w:rPr>
              <w:t>.</w:t>
            </w:r>
          </w:p>
        </w:tc>
      </w:tr>
      <w:tr w:rsidR="00E7344B" w:rsidRPr="00D82C18" w14:paraId="635F2EFD" w14:textId="77777777" w:rsidTr="007508EB">
        <w:trPr>
          <w:trHeight w:val="1682"/>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331FCCEB" w:rsidR="00A03CF0" w:rsidRPr="007508EB" w:rsidRDefault="007508EB" w:rsidP="007508EB">
            <w:pPr>
              <w:tabs>
                <w:tab w:val="left" w:pos="426"/>
                <w:tab w:val="left" w:pos="851"/>
              </w:tabs>
              <w:spacing w:after="120" w:line="280" w:lineRule="exact"/>
              <w:rPr>
                <w:rFonts w:ascii="Verdana" w:hAnsi="Verdana"/>
                <w:b/>
                <w:sz w:val="18"/>
                <w:szCs w:val="18"/>
              </w:rPr>
            </w:pPr>
            <w:r w:rsidRPr="007508EB">
              <w:rPr>
                <w:rFonts w:ascii="Verdana" w:hAnsi="Verdana"/>
                <w:sz w:val="18"/>
                <w:szCs w:val="18"/>
              </w:rPr>
              <w:t>This session is designed to allow the delegates to provide feedback on the course and to assist the trainer in identifying any improvements that may be made.  It is also for the trainer to recap on the contents of the course by reference to the aim and objectives.</w:t>
            </w:r>
            <w:r w:rsidRPr="007508EB">
              <w:rPr>
                <w:rFonts w:ascii="Verdana" w:hAnsi="Verdana"/>
                <w:b/>
                <w:sz w:val="18"/>
                <w:szCs w:val="18"/>
              </w:rPr>
              <w:t xml:space="preserve">  </w:t>
            </w:r>
          </w:p>
        </w:tc>
      </w:tr>
      <w:tr w:rsidR="00A03CF0" w:rsidRPr="00D82C18" w14:paraId="1B5A80A7" w14:textId="77777777" w:rsidTr="007508EB">
        <w:trPr>
          <w:trHeight w:val="2231"/>
        </w:trPr>
        <w:tc>
          <w:tcPr>
            <w:tcW w:w="9010" w:type="dxa"/>
            <w:gridSpan w:val="3"/>
            <w:vAlign w:val="center"/>
          </w:tcPr>
          <w:p w14:paraId="77F0F828" w14:textId="64F440D4" w:rsidR="007508EB" w:rsidRPr="007508EB" w:rsidRDefault="00271010" w:rsidP="007508EB">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2F336383" w14:textId="77777777" w:rsidR="007508EB" w:rsidRPr="007508EB" w:rsidRDefault="007508EB" w:rsidP="007508EB">
            <w:pPr>
              <w:tabs>
                <w:tab w:val="left" w:pos="426"/>
                <w:tab w:val="left" w:pos="851"/>
              </w:tabs>
              <w:spacing w:after="120" w:line="280" w:lineRule="exact"/>
              <w:contextualSpacing/>
              <w:rPr>
                <w:rFonts w:ascii="Verdana" w:eastAsia="Times New Roman" w:hAnsi="Verdana" w:cs="Times New Roman"/>
                <w:sz w:val="18"/>
                <w:szCs w:val="18"/>
              </w:rPr>
            </w:pPr>
            <w:r w:rsidRPr="007508EB">
              <w:rPr>
                <w:rFonts w:ascii="Verdana" w:eastAsia="Times New Roman" w:hAnsi="Verdana" w:cs="Times New Roman"/>
                <w:sz w:val="18"/>
                <w:szCs w:val="18"/>
              </w:rPr>
              <w:t>At the end of this session participants will be able to:</w:t>
            </w:r>
          </w:p>
          <w:p w14:paraId="617D623E" w14:textId="77777777" w:rsidR="007508EB" w:rsidRPr="007508EB" w:rsidRDefault="007508EB" w:rsidP="007508EB">
            <w:pPr>
              <w:pStyle w:val="bul1"/>
              <w:numPr>
                <w:ilvl w:val="0"/>
                <w:numId w:val="10"/>
              </w:numPr>
              <w:spacing w:after="120" w:line="280" w:lineRule="exact"/>
              <w:contextualSpacing/>
              <w:rPr>
                <w:szCs w:val="18"/>
                <w:lang w:val="en-US"/>
              </w:rPr>
            </w:pPr>
            <w:r w:rsidRPr="007508EB">
              <w:rPr>
                <w:szCs w:val="18"/>
                <w:lang w:val="en-US"/>
              </w:rPr>
              <w:t>Provide appropriate feedback on the course and its effectiveness</w:t>
            </w:r>
          </w:p>
          <w:p w14:paraId="222ED392" w14:textId="77777777" w:rsidR="007508EB" w:rsidRPr="007508EB" w:rsidRDefault="007508EB" w:rsidP="007508EB">
            <w:pPr>
              <w:pStyle w:val="bul1"/>
              <w:numPr>
                <w:ilvl w:val="0"/>
                <w:numId w:val="10"/>
              </w:numPr>
              <w:spacing w:after="120" w:line="280" w:lineRule="exact"/>
              <w:contextualSpacing/>
              <w:rPr>
                <w:szCs w:val="18"/>
                <w:lang w:val="en-US"/>
              </w:rPr>
            </w:pPr>
            <w:r w:rsidRPr="007508EB">
              <w:rPr>
                <w:szCs w:val="18"/>
                <w:lang w:val="en-US"/>
              </w:rPr>
              <w:t>Complete the COE course evaluation forms</w:t>
            </w:r>
          </w:p>
          <w:p w14:paraId="61ABEAC5" w14:textId="797742DB" w:rsidR="00E95703" w:rsidRPr="00E95703" w:rsidRDefault="007508EB" w:rsidP="007508EB">
            <w:pPr>
              <w:pStyle w:val="bul1"/>
              <w:numPr>
                <w:ilvl w:val="0"/>
                <w:numId w:val="10"/>
              </w:numPr>
              <w:spacing w:before="120" w:after="120" w:line="280" w:lineRule="exact"/>
              <w:contextualSpacing/>
              <w:rPr>
                <w:i/>
                <w:color w:val="00B050"/>
                <w:szCs w:val="18"/>
                <w:lang w:val="en-US"/>
              </w:rPr>
            </w:pPr>
            <w:r w:rsidRPr="007508EB">
              <w:rPr>
                <w:szCs w:val="18"/>
                <w:lang w:val="en-US"/>
              </w:rPr>
              <w:t>Identify the next level of learning that they need to undertake to improve their knowledge and skills in the subject matter.</w:t>
            </w:r>
          </w:p>
        </w:tc>
      </w:tr>
      <w:tr w:rsidR="005703B7" w:rsidRPr="00D82C18" w14:paraId="03110757" w14:textId="77777777" w:rsidTr="007508EB">
        <w:trPr>
          <w:trHeight w:val="2528"/>
        </w:trPr>
        <w:tc>
          <w:tcPr>
            <w:tcW w:w="9010" w:type="dxa"/>
            <w:gridSpan w:val="3"/>
            <w:tcBorders>
              <w:bottom w:val="single" w:sz="4" w:space="0" w:color="auto"/>
            </w:tcBorders>
            <w:vAlign w:val="center"/>
          </w:tcPr>
          <w:p w14:paraId="7A064E85" w14:textId="77777777" w:rsidR="005703B7" w:rsidRDefault="00E95703" w:rsidP="00F62A15">
            <w:pPr>
              <w:spacing w:before="120" w:after="120" w:line="280" w:lineRule="exact"/>
              <w:rPr>
                <w:rFonts w:ascii="Verdana" w:hAnsi="Verdana"/>
                <w:b/>
                <w:sz w:val="22"/>
                <w:szCs w:val="22"/>
              </w:rPr>
            </w:pPr>
            <w:r w:rsidRPr="00E95703">
              <w:rPr>
                <w:rFonts w:ascii="Verdana" w:hAnsi="Verdana"/>
                <w:b/>
                <w:sz w:val="22"/>
                <w:szCs w:val="22"/>
              </w:rPr>
              <w:t>Trainer Guidance</w:t>
            </w:r>
          </w:p>
          <w:p w14:paraId="5EFF4BEF" w14:textId="707308D3" w:rsidR="00E95703" w:rsidRPr="00E95703" w:rsidRDefault="007508EB" w:rsidP="007508EB">
            <w:pPr>
              <w:tabs>
                <w:tab w:val="left" w:pos="426"/>
                <w:tab w:val="left" w:pos="851"/>
              </w:tabs>
              <w:spacing w:line="280" w:lineRule="exact"/>
              <w:jc w:val="both"/>
              <w:rPr>
                <w:rFonts w:ascii="Verdana" w:hAnsi="Verdana"/>
                <w:sz w:val="18"/>
                <w:szCs w:val="18"/>
              </w:rPr>
            </w:pPr>
            <w:r w:rsidRPr="007508EB">
              <w:rPr>
                <w:rFonts w:ascii="Verdana" w:hAnsi="Verdana"/>
                <w:sz w:val="18"/>
                <w:szCs w:val="18"/>
              </w:rPr>
              <w:t xml:space="preserve">This is an important session of the course and should be used to obtain feedback from the students on the course content and methodology used to deliver the course.  Any evaluation forms should be completed or finalised during this session.  The trainer should recap on all the session of the course and check that the objectives have been met.  Once the session is over the trainer is responsible for ensuring that all feedback in considered and that any changes that are necessary, are implemented in the course either as an </w:t>
            </w:r>
            <w:proofErr w:type="spellStart"/>
            <w:r w:rsidRPr="007508EB">
              <w:rPr>
                <w:rFonts w:ascii="Verdana" w:hAnsi="Verdana"/>
                <w:sz w:val="18"/>
                <w:szCs w:val="18"/>
              </w:rPr>
              <w:t>ongoing</w:t>
            </w:r>
            <w:proofErr w:type="spellEnd"/>
            <w:r w:rsidRPr="007508EB">
              <w:rPr>
                <w:rFonts w:ascii="Verdana" w:hAnsi="Verdana"/>
                <w:sz w:val="18"/>
                <w:szCs w:val="18"/>
              </w:rPr>
              <w:t xml:space="preserve"> minor modification or during a scheduled major modification update.</w:t>
            </w:r>
          </w:p>
        </w:tc>
      </w:tr>
      <w:tr w:rsidR="005A4E47" w:rsidRPr="00D82C18"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t>Lesson Content</w:t>
            </w:r>
          </w:p>
        </w:tc>
      </w:tr>
      <w:tr w:rsidR="00CB3026" w:rsidRPr="00D82C18" w14:paraId="57CC7AA4" w14:textId="77777777" w:rsidTr="00CB3026">
        <w:trPr>
          <w:trHeight w:val="629"/>
        </w:trPr>
        <w:tc>
          <w:tcPr>
            <w:tcW w:w="161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7508EB" w:rsidRPr="00D82C18" w14:paraId="7255F02E" w14:textId="77777777" w:rsidTr="007508EB">
        <w:trPr>
          <w:trHeight w:val="998"/>
        </w:trPr>
        <w:tc>
          <w:tcPr>
            <w:tcW w:w="1615" w:type="dxa"/>
            <w:vAlign w:val="center"/>
          </w:tcPr>
          <w:p w14:paraId="401AC796" w14:textId="77777777" w:rsidR="007508EB" w:rsidRDefault="007508EB" w:rsidP="003E6258">
            <w:pPr>
              <w:spacing w:before="120" w:after="120" w:line="280" w:lineRule="exact"/>
              <w:jc w:val="center"/>
              <w:rPr>
                <w:rFonts w:ascii="Verdana" w:hAnsi="Verdana"/>
                <w:sz w:val="18"/>
                <w:szCs w:val="18"/>
              </w:rPr>
            </w:pPr>
            <w:r>
              <w:rPr>
                <w:rFonts w:ascii="Verdana" w:hAnsi="Verdana"/>
                <w:sz w:val="18"/>
                <w:szCs w:val="18"/>
              </w:rPr>
              <w:t>1</w:t>
            </w:r>
          </w:p>
          <w:p w14:paraId="658FA0C6" w14:textId="5E67AEFD" w:rsidR="00AD17AA" w:rsidRDefault="00AD17AA" w:rsidP="003E6258">
            <w:pPr>
              <w:spacing w:before="120" w:after="120" w:line="280" w:lineRule="exact"/>
              <w:jc w:val="center"/>
              <w:rPr>
                <w:rFonts w:ascii="Verdana" w:hAnsi="Verdana"/>
                <w:sz w:val="18"/>
                <w:szCs w:val="18"/>
              </w:rPr>
            </w:pPr>
            <w:r>
              <w:rPr>
                <w:rFonts w:ascii="Verdana" w:hAnsi="Verdana"/>
                <w:sz w:val="18"/>
                <w:szCs w:val="18"/>
              </w:rPr>
              <w:t>Mandatory</w:t>
            </w:r>
          </w:p>
        </w:tc>
        <w:tc>
          <w:tcPr>
            <w:tcW w:w="7395" w:type="dxa"/>
            <w:gridSpan w:val="2"/>
            <w:vAlign w:val="center"/>
          </w:tcPr>
          <w:p w14:paraId="5217B3B4" w14:textId="728B356A" w:rsidR="007508EB" w:rsidRPr="007508EB" w:rsidRDefault="007508EB" w:rsidP="007508EB">
            <w:pPr>
              <w:tabs>
                <w:tab w:val="left" w:pos="426"/>
                <w:tab w:val="left" w:pos="851"/>
              </w:tabs>
              <w:spacing w:line="280" w:lineRule="exact"/>
              <w:jc w:val="both"/>
              <w:rPr>
                <w:rFonts w:ascii="Verdana" w:hAnsi="Verdana"/>
                <w:sz w:val="18"/>
                <w:szCs w:val="18"/>
              </w:rPr>
            </w:pPr>
            <w:r w:rsidRPr="007508EB">
              <w:rPr>
                <w:rFonts w:ascii="Verdana" w:hAnsi="Verdana"/>
                <w:sz w:val="18"/>
                <w:szCs w:val="18"/>
              </w:rPr>
              <w:t xml:space="preserve">A PowerPoint is provided to assist the trainer in encouraging discussion about all the sessions of the course. The trainer should hand out the evaluation forms before commencing this session.  In some circumstances, it may be appropriate to issue the evaluation forms at the beginning of the course in </w:t>
            </w:r>
            <w:r w:rsidRPr="007508EB">
              <w:rPr>
                <w:rFonts w:ascii="Verdana" w:hAnsi="Verdana"/>
                <w:sz w:val="18"/>
                <w:szCs w:val="18"/>
              </w:rPr>
              <w:lastRenderedPageBreak/>
              <w:t xml:space="preserve">order that delegates may complete them as the course progresses and when the sessions are fresh in their minds.  There is also a tendency at the end of the course for people not to complete them fully. </w:t>
            </w:r>
          </w:p>
        </w:tc>
      </w:tr>
      <w:tr w:rsidR="00CB3026" w:rsidRPr="00D82C18" w14:paraId="11A12D7E" w14:textId="77777777" w:rsidTr="00CB3026">
        <w:tc>
          <w:tcPr>
            <w:tcW w:w="1615" w:type="dxa"/>
            <w:vAlign w:val="center"/>
          </w:tcPr>
          <w:p w14:paraId="230A3AA4" w14:textId="77777777" w:rsidR="00D82C18" w:rsidRDefault="007508EB" w:rsidP="00AD17AA">
            <w:pPr>
              <w:spacing w:before="120" w:after="120" w:line="280" w:lineRule="exact"/>
              <w:jc w:val="center"/>
              <w:rPr>
                <w:rFonts w:ascii="Verdana" w:hAnsi="Verdana"/>
                <w:sz w:val="18"/>
                <w:szCs w:val="18"/>
              </w:rPr>
            </w:pPr>
            <w:r>
              <w:rPr>
                <w:rFonts w:ascii="Verdana" w:hAnsi="Verdana"/>
                <w:sz w:val="18"/>
                <w:szCs w:val="18"/>
              </w:rPr>
              <w:lastRenderedPageBreak/>
              <w:t>2</w:t>
            </w:r>
          </w:p>
          <w:p w14:paraId="5A89CF27" w14:textId="5A786A36" w:rsidR="00AD17AA" w:rsidRPr="00F62A15" w:rsidRDefault="00AD17AA" w:rsidP="00AD17AA">
            <w:pPr>
              <w:spacing w:before="120" w:after="120" w:line="280" w:lineRule="exact"/>
              <w:jc w:val="center"/>
              <w:rPr>
                <w:rFonts w:ascii="Verdana" w:hAnsi="Verdana"/>
                <w:sz w:val="18"/>
                <w:szCs w:val="18"/>
              </w:rPr>
            </w:pPr>
            <w:r>
              <w:rPr>
                <w:rFonts w:ascii="Verdana" w:hAnsi="Verdana"/>
                <w:sz w:val="18"/>
                <w:szCs w:val="18"/>
              </w:rPr>
              <w:t>Mandatory</w:t>
            </w:r>
          </w:p>
        </w:tc>
        <w:tc>
          <w:tcPr>
            <w:tcW w:w="7395" w:type="dxa"/>
            <w:gridSpan w:val="2"/>
            <w:vAlign w:val="center"/>
          </w:tcPr>
          <w:p w14:paraId="36345B59" w14:textId="797BA293" w:rsidR="007508EB" w:rsidRPr="007508EB" w:rsidRDefault="007508EB" w:rsidP="007508EB">
            <w:pPr>
              <w:tabs>
                <w:tab w:val="left" w:pos="426"/>
                <w:tab w:val="left" w:pos="851"/>
              </w:tabs>
              <w:spacing w:line="280" w:lineRule="exact"/>
              <w:jc w:val="both"/>
              <w:rPr>
                <w:rFonts w:ascii="Verdana" w:hAnsi="Verdana"/>
                <w:color w:val="000000" w:themeColor="text1"/>
                <w:sz w:val="18"/>
                <w:szCs w:val="18"/>
              </w:rPr>
            </w:pPr>
            <w:r w:rsidRPr="007508EB">
              <w:rPr>
                <w:rFonts w:ascii="Verdana" w:hAnsi="Verdana"/>
                <w:color w:val="000000" w:themeColor="text1"/>
                <w:sz w:val="18"/>
                <w:szCs w:val="18"/>
              </w:rPr>
              <w:t>As with all other lessons this has clear objectives set out at the beginning of the lesson.</w:t>
            </w:r>
          </w:p>
        </w:tc>
      </w:tr>
      <w:tr w:rsidR="00CB3026" w:rsidRPr="00D82C18" w14:paraId="65F07CB5" w14:textId="77777777" w:rsidTr="007508EB">
        <w:trPr>
          <w:trHeight w:val="899"/>
        </w:trPr>
        <w:tc>
          <w:tcPr>
            <w:tcW w:w="1615" w:type="dxa"/>
            <w:vAlign w:val="center"/>
          </w:tcPr>
          <w:p w14:paraId="21E7A74F" w14:textId="47BFA732" w:rsidR="00D82C18" w:rsidRDefault="00A922B3" w:rsidP="00AD17AA">
            <w:pPr>
              <w:spacing w:before="120" w:after="120" w:line="280" w:lineRule="exact"/>
              <w:jc w:val="center"/>
              <w:rPr>
                <w:rFonts w:ascii="Verdana" w:hAnsi="Verdana"/>
                <w:sz w:val="18"/>
                <w:szCs w:val="18"/>
              </w:rPr>
            </w:pPr>
            <w:r>
              <w:rPr>
                <w:rFonts w:ascii="Verdana" w:hAnsi="Verdana"/>
                <w:sz w:val="18"/>
                <w:szCs w:val="18"/>
              </w:rPr>
              <w:t>3</w:t>
            </w:r>
            <w:r w:rsidR="007508EB">
              <w:rPr>
                <w:rFonts w:ascii="Verdana" w:hAnsi="Verdana"/>
                <w:sz w:val="18"/>
                <w:szCs w:val="18"/>
              </w:rPr>
              <w:t xml:space="preserve"> to </w:t>
            </w:r>
            <w:r>
              <w:rPr>
                <w:rFonts w:ascii="Verdana" w:hAnsi="Verdana"/>
                <w:sz w:val="18"/>
                <w:szCs w:val="18"/>
              </w:rPr>
              <w:t>4</w:t>
            </w:r>
          </w:p>
          <w:p w14:paraId="6F5AEB2D" w14:textId="4F0A4CA0" w:rsidR="00AD17AA" w:rsidRPr="003630ED" w:rsidRDefault="00AD17AA" w:rsidP="00AD17AA">
            <w:pPr>
              <w:spacing w:before="120" w:after="120" w:line="280" w:lineRule="exact"/>
              <w:jc w:val="center"/>
              <w:rPr>
                <w:rFonts w:ascii="Verdana" w:hAnsi="Verdana"/>
                <w:sz w:val="18"/>
                <w:szCs w:val="18"/>
              </w:rPr>
            </w:pPr>
            <w:r>
              <w:rPr>
                <w:rFonts w:ascii="Verdana" w:hAnsi="Verdana"/>
                <w:sz w:val="18"/>
                <w:szCs w:val="18"/>
              </w:rPr>
              <w:t>Mandatory</w:t>
            </w:r>
          </w:p>
        </w:tc>
        <w:tc>
          <w:tcPr>
            <w:tcW w:w="7395" w:type="dxa"/>
            <w:gridSpan w:val="2"/>
            <w:vAlign w:val="center"/>
          </w:tcPr>
          <w:p w14:paraId="649FEA68" w14:textId="56B92D2B" w:rsidR="00CB3026" w:rsidRPr="00B80340" w:rsidRDefault="00B80340" w:rsidP="00B80340">
            <w:pPr>
              <w:pStyle w:val="Subtitle"/>
              <w:rPr>
                <w:rFonts w:ascii="Verdana" w:eastAsia="Times New Roman" w:hAnsi="Verdana"/>
              </w:rPr>
            </w:pPr>
            <w:r w:rsidRPr="00B80340">
              <w:rPr>
                <w:rFonts w:ascii="Verdana" w:eastAsia="Times New Roman" w:hAnsi="Verdana" w:cs="Times New Roman"/>
              </w:rPr>
              <w:t xml:space="preserve">The trainer should recap the agenda and </w:t>
            </w:r>
            <w:r>
              <w:rPr>
                <w:rFonts w:ascii="Verdana" w:eastAsia="Times New Roman" w:hAnsi="Verdana" w:cs="Times New Roman"/>
              </w:rPr>
              <w:t xml:space="preserve">take feedback from the delegates. </w:t>
            </w:r>
            <w:r w:rsidRPr="00B80340">
              <w:rPr>
                <w:rFonts w:ascii="Verdana" w:eastAsia="Times New Roman" w:hAnsi="Verdana" w:cs="Times New Roman"/>
              </w:rPr>
              <w:t>Feedback and suggestions from the delegates should be noted for future use.</w:t>
            </w:r>
          </w:p>
        </w:tc>
      </w:tr>
      <w:tr w:rsidR="007508EB" w:rsidRPr="00D82C18" w14:paraId="77A409F8" w14:textId="77777777" w:rsidTr="007508EB">
        <w:trPr>
          <w:trHeight w:val="899"/>
        </w:trPr>
        <w:tc>
          <w:tcPr>
            <w:tcW w:w="1615" w:type="dxa"/>
            <w:vAlign w:val="center"/>
          </w:tcPr>
          <w:p w14:paraId="592A888A" w14:textId="63C1B4F0" w:rsidR="007508EB" w:rsidRDefault="00A922B3" w:rsidP="00AD17AA">
            <w:pPr>
              <w:spacing w:before="120" w:after="120" w:line="280" w:lineRule="exact"/>
              <w:jc w:val="center"/>
              <w:rPr>
                <w:rFonts w:ascii="Verdana" w:hAnsi="Verdana"/>
                <w:sz w:val="18"/>
                <w:szCs w:val="18"/>
              </w:rPr>
            </w:pPr>
            <w:r>
              <w:rPr>
                <w:rFonts w:ascii="Verdana" w:hAnsi="Verdana"/>
                <w:sz w:val="18"/>
                <w:szCs w:val="18"/>
              </w:rPr>
              <w:t>5</w:t>
            </w:r>
          </w:p>
          <w:p w14:paraId="1DC424A0" w14:textId="4FC4FDFC" w:rsidR="00AD17AA" w:rsidRPr="003630ED" w:rsidRDefault="00AD17AA" w:rsidP="00AD17AA">
            <w:pPr>
              <w:spacing w:before="120" w:after="120" w:line="280" w:lineRule="exact"/>
              <w:jc w:val="center"/>
              <w:rPr>
                <w:rFonts w:ascii="Verdana" w:hAnsi="Verdana"/>
                <w:sz w:val="18"/>
                <w:szCs w:val="18"/>
              </w:rPr>
            </w:pPr>
            <w:r>
              <w:rPr>
                <w:rFonts w:ascii="Verdana" w:hAnsi="Verdana"/>
                <w:sz w:val="18"/>
                <w:szCs w:val="18"/>
              </w:rPr>
              <w:t>Mandatory</w:t>
            </w:r>
          </w:p>
        </w:tc>
        <w:tc>
          <w:tcPr>
            <w:tcW w:w="7395" w:type="dxa"/>
            <w:gridSpan w:val="2"/>
            <w:vAlign w:val="center"/>
          </w:tcPr>
          <w:p w14:paraId="08BDE26C" w14:textId="083BAB34" w:rsidR="007508EB" w:rsidRPr="00B80340" w:rsidRDefault="00B80340" w:rsidP="00CB3026">
            <w:pPr>
              <w:pStyle w:val="Subtitle"/>
              <w:rPr>
                <w:rFonts w:ascii="Verdana" w:eastAsia="Times New Roman" w:hAnsi="Verdana" w:cs="Times New Roman"/>
              </w:rPr>
            </w:pPr>
            <w:r w:rsidRPr="00B80340">
              <w:rPr>
                <w:rFonts w:ascii="Verdana" w:eastAsia="Times New Roman" w:hAnsi="Verdana" w:cs="Times New Roman"/>
              </w:rPr>
              <w:t>This slide sets out the expectations in respect of the completion of the COE evaluation forms.  The importance of the forms should be reiterated to the delegates</w:t>
            </w:r>
          </w:p>
        </w:tc>
      </w:tr>
      <w:tr w:rsidR="007508EB" w:rsidRPr="00D82C18" w14:paraId="6FBB1686" w14:textId="77777777" w:rsidTr="007508EB">
        <w:trPr>
          <w:trHeight w:val="899"/>
        </w:trPr>
        <w:tc>
          <w:tcPr>
            <w:tcW w:w="1615" w:type="dxa"/>
            <w:vAlign w:val="center"/>
          </w:tcPr>
          <w:p w14:paraId="1F7A0962" w14:textId="5CB5D49C" w:rsidR="00AD17AA" w:rsidRDefault="00A922B3" w:rsidP="00AD17AA">
            <w:pPr>
              <w:spacing w:before="120" w:after="120" w:line="280" w:lineRule="exact"/>
              <w:jc w:val="center"/>
              <w:rPr>
                <w:rFonts w:ascii="Verdana" w:hAnsi="Verdana"/>
                <w:sz w:val="18"/>
                <w:szCs w:val="18"/>
              </w:rPr>
            </w:pPr>
            <w:r>
              <w:rPr>
                <w:rFonts w:ascii="Verdana" w:hAnsi="Verdana"/>
                <w:sz w:val="18"/>
                <w:szCs w:val="18"/>
              </w:rPr>
              <w:t>6</w:t>
            </w:r>
            <w:r w:rsidR="00AD17AA">
              <w:rPr>
                <w:rFonts w:ascii="Verdana" w:hAnsi="Verdana"/>
                <w:sz w:val="18"/>
                <w:szCs w:val="18"/>
              </w:rPr>
              <w:t xml:space="preserve"> </w:t>
            </w:r>
          </w:p>
          <w:p w14:paraId="176110B9" w14:textId="27C6B9FD" w:rsidR="007508EB" w:rsidRPr="003630ED" w:rsidRDefault="00AD17AA" w:rsidP="00AD17AA">
            <w:pPr>
              <w:spacing w:before="120" w:after="120" w:line="280" w:lineRule="exact"/>
              <w:jc w:val="center"/>
              <w:rPr>
                <w:rFonts w:ascii="Verdana" w:hAnsi="Verdana"/>
                <w:sz w:val="18"/>
                <w:szCs w:val="18"/>
              </w:rPr>
            </w:pPr>
            <w:r>
              <w:rPr>
                <w:rFonts w:ascii="Verdana" w:hAnsi="Verdana"/>
                <w:sz w:val="18"/>
                <w:szCs w:val="18"/>
              </w:rPr>
              <w:t>Mandatory</w:t>
            </w:r>
          </w:p>
        </w:tc>
        <w:tc>
          <w:tcPr>
            <w:tcW w:w="7395" w:type="dxa"/>
            <w:gridSpan w:val="2"/>
            <w:vAlign w:val="center"/>
          </w:tcPr>
          <w:p w14:paraId="01CB4FA5" w14:textId="7B0CEF2B" w:rsidR="007508EB" w:rsidRPr="008B3C10" w:rsidRDefault="00B80340" w:rsidP="00CB3026">
            <w:pPr>
              <w:pStyle w:val="Subtitle"/>
              <w:rPr>
                <w:rFonts w:eastAsia="Times New Roman" w:cs="Times New Roman"/>
              </w:rPr>
            </w:pPr>
            <w:r>
              <w:rPr>
                <w:rFonts w:eastAsia="Times New Roman" w:cs="Times New Roman"/>
              </w:rPr>
              <w:t xml:space="preserve">This is a final opportunity for the delegates to </w:t>
            </w:r>
            <w:r w:rsidR="002139C1">
              <w:rPr>
                <w:rFonts w:eastAsia="Times New Roman" w:cs="Times New Roman"/>
              </w:rPr>
              <w:t>ask</w:t>
            </w:r>
            <w:r>
              <w:rPr>
                <w:rFonts w:eastAsia="Times New Roman" w:cs="Times New Roman"/>
              </w:rPr>
              <w:t xml:space="preserve"> questions of the trainers prior to the conclusion of the course.</w:t>
            </w:r>
          </w:p>
        </w:tc>
      </w:tr>
      <w:tr w:rsidR="00CB3026" w:rsidRPr="00D82C18" w14:paraId="2ECF09B7" w14:textId="77777777" w:rsidTr="002139C1">
        <w:trPr>
          <w:trHeight w:val="962"/>
        </w:trPr>
        <w:tc>
          <w:tcPr>
            <w:tcW w:w="9010" w:type="dxa"/>
            <w:gridSpan w:val="3"/>
            <w:vAlign w:val="center"/>
          </w:tcPr>
          <w:p w14:paraId="55ED1F4B" w14:textId="77777777" w:rsidR="00CB3026" w:rsidRPr="002139C1" w:rsidRDefault="00CB3026" w:rsidP="00CB3026">
            <w:pPr>
              <w:spacing w:before="120" w:after="120" w:line="280" w:lineRule="exact"/>
              <w:rPr>
                <w:rFonts w:ascii="Verdana" w:hAnsi="Verdana"/>
                <w:b/>
                <w:color w:val="000000" w:themeColor="text1"/>
                <w:sz w:val="22"/>
                <w:szCs w:val="22"/>
              </w:rPr>
            </w:pPr>
            <w:r w:rsidRPr="002139C1">
              <w:rPr>
                <w:rFonts w:ascii="Verdana" w:hAnsi="Verdana"/>
                <w:b/>
                <w:color w:val="000000" w:themeColor="text1"/>
                <w:sz w:val="22"/>
                <w:szCs w:val="22"/>
              </w:rPr>
              <w:t>Practical Exercises</w:t>
            </w:r>
          </w:p>
          <w:p w14:paraId="04D65D89" w14:textId="0CB20DB0" w:rsidR="00CB3026" w:rsidRPr="002139C1" w:rsidRDefault="00CB3026" w:rsidP="002139C1">
            <w:pPr>
              <w:spacing w:before="120" w:after="120" w:line="280" w:lineRule="exact"/>
              <w:rPr>
                <w:rFonts w:ascii="Verdana" w:hAnsi="Verdana"/>
                <w:color w:val="000000" w:themeColor="text1"/>
                <w:sz w:val="18"/>
                <w:szCs w:val="18"/>
              </w:rPr>
            </w:pPr>
            <w:r w:rsidRPr="002139C1">
              <w:rPr>
                <w:rFonts w:ascii="Verdana" w:hAnsi="Verdana"/>
                <w:color w:val="000000" w:themeColor="text1"/>
                <w:sz w:val="18"/>
                <w:szCs w:val="18"/>
              </w:rPr>
              <w:t>No practical exercises are envisaged in this lesson</w:t>
            </w:r>
            <w:r w:rsidR="002139C1" w:rsidRPr="002139C1">
              <w:rPr>
                <w:rFonts w:ascii="Verdana" w:hAnsi="Verdana"/>
                <w:color w:val="000000" w:themeColor="text1"/>
                <w:sz w:val="18"/>
                <w:szCs w:val="18"/>
              </w:rPr>
              <w:t xml:space="preserve">. </w:t>
            </w:r>
          </w:p>
        </w:tc>
      </w:tr>
      <w:tr w:rsidR="00CB3026" w:rsidRPr="00D82C18" w14:paraId="603967A2" w14:textId="77777777" w:rsidTr="00801300">
        <w:tc>
          <w:tcPr>
            <w:tcW w:w="9010" w:type="dxa"/>
            <w:gridSpan w:val="3"/>
            <w:vAlign w:val="center"/>
          </w:tcPr>
          <w:p w14:paraId="57B48D1E" w14:textId="77777777" w:rsidR="00CB3026" w:rsidRPr="002139C1" w:rsidRDefault="00CB3026" w:rsidP="00CB3026">
            <w:pPr>
              <w:spacing w:before="120" w:after="120" w:line="280" w:lineRule="exact"/>
              <w:rPr>
                <w:rFonts w:ascii="Verdana" w:hAnsi="Verdana"/>
                <w:b/>
                <w:color w:val="000000" w:themeColor="text1"/>
                <w:sz w:val="22"/>
                <w:szCs w:val="22"/>
              </w:rPr>
            </w:pPr>
            <w:r w:rsidRPr="002139C1">
              <w:rPr>
                <w:rFonts w:ascii="Verdana" w:hAnsi="Verdana"/>
                <w:b/>
                <w:color w:val="000000" w:themeColor="text1"/>
                <w:sz w:val="22"/>
                <w:szCs w:val="22"/>
              </w:rPr>
              <w:t>Assessment/Knowledge Check</w:t>
            </w:r>
          </w:p>
          <w:p w14:paraId="4496975B" w14:textId="77777777" w:rsidR="00CB3026" w:rsidRPr="002139C1" w:rsidRDefault="00CB3026" w:rsidP="00CB3026">
            <w:pPr>
              <w:spacing w:before="120" w:after="120" w:line="280" w:lineRule="exact"/>
              <w:rPr>
                <w:rFonts w:ascii="Verdana" w:hAnsi="Verdana"/>
                <w:color w:val="000000" w:themeColor="text1"/>
                <w:sz w:val="18"/>
                <w:szCs w:val="18"/>
              </w:rPr>
            </w:pPr>
            <w:r w:rsidRPr="002139C1">
              <w:rPr>
                <w:rFonts w:ascii="Verdana" w:hAnsi="Verdana"/>
                <w:color w:val="000000" w:themeColor="text1"/>
                <w:sz w:val="18"/>
                <w:szCs w:val="18"/>
              </w:rPr>
              <w:t>No knowledge check or assessment is prepared for this session.</w:t>
            </w:r>
          </w:p>
        </w:tc>
      </w:tr>
    </w:tbl>
    <w:p w14:paraId="15498912" w14:textId="77777777" w:rsidR="00D82C18" w:rsidRPr="00D82C18" w:rsidRDefault="00D82C18">
      <w:pPr>
        <w:rPr>
          <w:rFonts w:ascii="Verdana" w:hAnsi="Verdana"/>
        </w:rPr>
      </w:pPr>
    </w:p>
    <w:sectPr w:rsidR="00D82C18" w:rsidRPr="00D82C18" w:rsidSect="00E95703">
      <w:pgSz w:w="11900" w:h="16840"/>
      <w:pgMar w:top="78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Calibri Light">
    <w:altName w:val="SignPainter-HouseScript"/>
    <w:charset w:val="00"/>
    <w:family w:val="swiss"/>
    <w:pitch w:val="variable"/>
    <w:sig w:usb0="A00002EF" w:usb1="4000207B" w:usb2="00000000" w:usb3="00000000" w:csb0="0000019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86C5820"/>
    <w:lvl w:ilvl="0">
      <w:numFmt w:val="decimal"/>
      <w:pStyle w:val="listbullet"/>
      <w:lvlText w:val="*"/>
      <w:lvlJc w:val="left"/>
      <w:rPr>
        <w:rFonts w:cs="Times New Roman"/>
      </w:rPr>
    </w:lvl>
  </w:abstractNum>
  <w:abstractNum w:abstractNumId="1">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F4B6DD2"/>
    <w:multiLevelType w:val="hybridMultilevel"/>
    <w:tmpl w:val="BA0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9"/>
  </w:num>
  <w:num w:numId="7">
    <w:abstractNumId w:val="1"/>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2139C1"/>
    <w:rsid w:val="00271010"/>
    <w:rsid w:val="003630ED"/>
    <w:rsid w:val="005703B7"/>
    <w:rsid w:val="005A4E47"/>
    <w:rsid w:val="00695A3C"/>
    <w:rsid w:val="007508EB"/>
    <w:rsid w:val="008E3FE7"/>
    <w:rsid w:val="00A03CF0"/>
    <w:rsid w:val="00A4110D"/>
    <w:rsid w:val="00A734A5"/>
    <w:rsid w:val="00A922B3"/>
    <w:rsid w:val="00AD17AA"/>
    <w:rsid w:val="00B80340"/>
    <w:rsid w:val="00C541A2"/>
    <w:rsid w:val="00CB02C4"/>
    <w:rsid w:val="00CB3026"/>
    <w:rsid w:val="00D82C18"/>
    <w:rsid w:val="00E13BE7"/>
    <w:rsid w:val="00E7344B"/>
    <w:rsid w:val="00E95703"/>
    <w:rsid w:val="00F62A15"/>
    <w:rsid w:val="00F84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67CF7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autoRedefine/>
    <w:uiPriority w:val="9"/>
    <w:qFormat/>
    <w:rsid w:val="007508EB"/>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7508EB"/>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7508EB"/>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7508EB"/>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7508EB"/>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7508EB"/>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7508EB"/>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7508EB"/>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508EB"/>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7508EB"/>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7508EB"/>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7508EB"/>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7508EB"/>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7508EB"/>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7508EB"/>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7508E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7508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08EB"/>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7508EB"/>
    <w:pPr>
      <w:numPr>
        <w:numId w:val="8"/>
      </w:numPr>
      <w:tabs>
        <w:tab w:val="left" w:pos="567"/>
      </w:tabs>
      <w:spacing w:line="280" w:lineRule="atLeast"/>
      <w:jc w:val="both"/>
    </w:pPr>
    <w:rPr>
      <w:rFonts w:ascii="Book Antiqua" w:eastAsia="Calibri" w:hAnsi="Book Antiqua" w:cs="Times New Roman"/>
      <w:sz w:val="19"/>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autoRedefine/>
    <w:uiPriority w:val="9"/>
    <w:qFormat/>
    <w:rsid w:val="007508EB"/>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7508EB"/>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7508EB"/>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7508EB"/>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7508EB"/>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7508EB"/>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7508EB"/>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7508EB"/>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508EB"/>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7508EB"/>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7508EB"/>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7508EB"/>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7508EB"/>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7508EB"/>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7508EB"/>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7508E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7508E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08EB"/>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7508EB"/>
    <w:pPr>
      <w:numPr>
        <w:numId w:val="8"/>
      </w:numPr>
      <w:tabs>
        <w:tab w:val="left" w:pos="567"/>
      </w:tabs>
      <w:spacing w:line="280" w:lineRule="atLeast"/>
      <w:jc w:val="both"/>
    </w:pPr>
    <w:rPr>
      <w:rFonts w:ascii="Book Antiqua" w:eastAsia="Calibri" w:hAnsi="Book Antiqua"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456</Words>
  <Characters>2603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Dave O'Reilly</cp:lastModifiedBy>
  <cp:revision>6</cp:revision>
  <dcterms:created xsi:type="dcterms:W3CDTF">2017-06-19T12:09:00Z</dcterms:created>
  <dcterms:modified xsi:type="dcterms:W3CDTF">2017-08-30T10:09:00Z</dcterms:modified>
</cp:coreProperties>
</file>