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AD5" w:rsidRDefault="00C31965" w:rsidP="00B3699C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36</w:t>
      </w:r>
    </w:p>
    <w:p w:rsidR="00C31965" w:rsidRDefault="00C31965" w:rsidP="00B3699C">
      <w:pPr>
        <w:jc w:val="both"/>
        <w:rPr>
          <w:rFonts w:ascii="Sylfaen" w:hAnsi="Sylfaen"/>
          <w:sz w:val="24"/>
        </w:rPr>
      </w:pPr>
      <w:r w:rsidRPr="00C31965">
        <w:rPr>
          <w:rFonts w:ascii="Sylfaen" w:hAnsi="Sylfaen"/>
          <w:noProof/>
          <w:sz w:val="24"/>
        </w:rPr>
        <w:drawing>
          <wp:inline distT="0" distB="0" distL="0" distR="0" wp14:anchorId="69F3658E" wp14:editId="3B5A9CCF">
            <wp:extent cx="5943600" cy="4887595"/>
            <wp:effectExtent l="0" t="0" r="0" b="8255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C0AA05B-0328-4993-B2BC-53DA1B5C70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C0AA05B-0328-4993-B2BC-53DA1B5C70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t="4719" r="8763" b="9801"/>
                    <a:stretch/>
                  </pic:blipFill>
                  <pic:spPr>
                    <a:xfrm>
                      <a:off x="0" y="0"/>
                      <a:ext cx="5943600" cy="488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965" w:rsidRDefault="00C31965" w:rsidP="00B3699C">
      <w:pPr>
        <w:jc w:val="both"/>
        <w:rPr>
          <w:rFonts w:ascii="Sylfaen" w:hAnsi="Sylfaen"/>
          <w:sz w:val="24"/>
        </w:rPr>
      </w:pPr>
    </w:p>
    <w:p w:rsidR="00C31965" w:rsidRDefault="00C31965" w:rsidP="00B3699C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Յահուի տուգանքի հաստատում՝ Բելգիայի ոստիկանության հետ չհամագործակցելու համար</w:t>
      </w:r>
    </w:p>
    <w:p w:rsidR="00B3699C" w:rsidRDefault="00B3699C" w:rsidP="00B3699C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Ամերիկյան Յահու ընկերությունը վերջապես տուգանվեց Բելգիայի ոստիկանության հետ չհամագործակցելու համար։ Ընկերությունը հրաժարվել էր տվյալներ տրամադրել Տերմոնդեի դատախազին։ Ընկերությունը էլ․փոստի ծառայություններ է տրամադրում Բելգիայում, մասնակցում է տեղական տնտեսությանը, պետք է համապատասխանի Բելգիայի օրենսդրությանը, որոշել է Վճռաբեկ դատարանը՝ ըստ չորեքշաբթվա Դեյլի Դը Ստանդարտի։</w:t>
      </w:r>
    </w:p>
    <w:p w:rsidR="007A487A" w:rsidRDefault="007A487A" w:rsidP="00B3699C">
      <w:pPr>
        <w:jc w:val="both"/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Փաստերը տանում են </w:t>
      </w:r>
      <w:r w:rsidRPr="007A487A">
        <w:rPr>
          <w:rFonts w:ascii="Sylfaen" w:hAnsi="Sylfaen"/>
          <w:sz w:val="24"/>
          <w:lang w:val="hy-AM"/>
        </w:rPr>
        <w:t xml:space="preserve">2007 </w:t>
      </w:r>
      <w:r>
        <w:rPr>
          <w:rFonts w:ascii="Sylfaen" w:hAnsi="Sylfaen"/>
          <w:sz w:val="24"/>
          <w:lang w:val="hy-AM"/>
        </w:rPr>
        <w:t xml:space="preserve">թվական, երբ Տերմոնդեի դատախազը խնդրեց Յահուից տեղեկատվություն Յահուի էլ․ փոստի հասցեի միջոցով օնլայն խարդախության հետաքննության ընթացքում։ Ընկերությունը հրաժարվեց տրամադրել ԱյՓի հասցեն </w:t>
      </w:r>
      <w:r>
        <w:rPr>
          <w:rFonts w:ascii="Sylfaen" w:hAnsi="Sylfaen"/>
          <w:sz w:val="24"/>
          <w:lang w:val="hy-AM"/>
        </w:rPr>
        <w:lastRenderedPageBreak/>
        <w:t xml:space="preserve">քննիչներին, նշելով որ խնդրանքը պետք է ներկայացվեր իրավական աջակցության միջազգային խնդրման միջոցով։ Յահուն որոշել էր, որ ամերիկյան օրենսդրությունն է տարածվում իրենց վրա։ Ի վերջո, Յահուն կանչվեց դատարան Տերմոնդեում </w:t>
      </w:r>
      <w:r w:rsidRPr="007A487A">
        <w:rPr>
          <w:rFonts w:ascii="Sylfaen" w:hAnsi="Sylfaen"/>
          <w:sz w:val="24"/>
          <w:lang w:val="hy-AM"/>
        </w:rPr>
        <w:t xml:space="preserve">2009 </w:t>
      </w:r>
      <w:r>
        <w:rPr>
          <w:rFonts w:ascii="Sylfaen" w:hAnsi="Sylfaen"/>
          <w:sz w:val="24"/>
          <w:lang w:val="hy-AM"/>
        </w:rPr>
        <w:t xml:space="preserve">թվականին։ Գործն ավարտվեց Բրյուսելի Գենտի վերաքննիչ դատարանում և Անտվերպի վճռաբեկ դատարանում, որն ի վերջո հաստատեց վերաքննիչ դատարանի՝ Յահուին մեղադրող վճիռը։ </w:t>
      </w:r>
      <w:r>
        <w:rPr>
          <w:rFonts w:ascii="Sylfaen" w:hAnsi="Sylfaen"/>
          <w:sz w:val="24"/>
        </w:rPr>
        <w:t>44000</w:t>
      </w:r>
      <w:r>
        <w:rPr>
          <w:rFonts w:ascii="Sylfaen" w:hAnsi="Sylfaen"/>
          <w:sz w:val="24"/>
          <w:lang w:val="hy-AM"/>
        </w:rPr>
        <w:t xml:space="preserve"> եվրոյի տուգանքը չհամագործակցելու համար դեռ ուժի մեջ է։</w:t>
      </w:r>
    </w:p>
    <w:p w:rsidR="004C4B1E" w:rsidRDefault="004C4B1E" w:rsidP="00B3699C">
      <w:pPr>
        <w:jc w:val="both"/>
        <w:rPr>
          <w:rFonts w:ascii="Sylfaen" w:hAnsi="Sylfaen"/>
          <w:sz w:val="24"/>
          <w:lang w:val="hy-AM"/>
        </w:rPr>
      </w:pPr>
    </w:p>
    <w:p w:rsidR="004C4B1E" w:rsidRDefault="004C4B1E" w:rsidP="00B3699C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42</w:t>
      </w:r>
    </w:p>
    <w:p w:rsidR="004C4B1E" w:rsidRDefault="004C4B1E" w:rsidP="00B3699C">
      <w:pPr>
        <w:jc w:val="both"/>
        <w:rPr>
          <w:rFonts w:ascii="Sylfaen" w:hAnsi="Sylfaen"/>
          <w:sz w:val="24"/>
        </w:rPr>
      </w:pPr>
      <w:r w:rsidRPr="004C4B1E">
        <w:rPr>
          <w:rFonts w:ascii="Sylfaen" w:hAnsi="Sylfaen"/>
          <w:sz w:val="24"/>
        </w:rPr>
        <w:drawing>
          <wp:inline distT="0" distB="0" distL="0" distR="0" wp14:anchorId="480C7D91" wp14:editId="7A41D35A">
            <wp:extent cx="5943600" cy="4184650"/>
            <wp:effectExtent l="0" t="0" r="0" b="635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0D4F71E-2AF8-410F-97F8-1B9459E656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D0D4F71E-2AF8-410F-97F8-1B9459E656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B1E" w:rsidRPr="004C4B1E" w:rsidRDefault="004C4B1E" w:rsidP="004C4B1E">
      <w:pPr>
        <w:rPr>
          <w:rFonts w:ascii="Sylfaen" w:hAnsi="Sylfaen"/>
          <w:sz w:val="24"/>
        </w:rPr>
      </w:pPr>
    </w:p>
    <w:p w:rsidR="00B11F80" w:rsidRPr="00B11F80" w:rsidRDefault="00B11F80" w:rsidP="004C4B1E">
      <w:pPr>
        <w:rPr>
          <w:rFonts w:ascii="Sylfaen" w:hAnsi="Sylfaen"/>
          <w:sz w:val="24"/>
        </w:rPr>
      </w:pPr>
      <w:r>
        <w:rPr>
          <w:rFonts w:ascii="Sylfaen" w:hAnsi="Sylfaen"/>
          <w:sz w:val="24"/>
          <w:lang w:val="hy-AM"/>
        </w:rPr>
        <w:t xml:space="preserve">Ստրասբուրգ, </w:t>
      </w:r>
      <w:r>
        <w:rPr>
          <w:rFonts w:ascii="Sylfaen" w:hAnsi="Sylfaen"/>
          <w:sz w:val="24"/>
        </w:rPr>
        <w:t xml:space="preserve">1 </w:t>
      </w:r>
      <w:r>
        <w:rPr>
          <w:rFonts w:ascii="Sylfaen" w:hAnsi="Sylfaen"/>
          <w:sz w:val="24"/>
          <w:lang w:val="hy-AM"/>
        </w:rPr>
        <w:t xml:space="preserve">մարտի </w:t>
      </w:r>
      <w:bookmarkStart w:id="0" w:name="_GoBack"/>
      <w:bookmarkEnd w:id="0"/>
      <w:r>
        <w:rPr>
          <w:rFonts w:ascii="Sylfaen" w:hAnsi="Sylfaen"/>
          <w:sz w:val="24"/>
        </w:rPr>
        <w:t>2017</w:t>
      </w:r>
    </w:p>
    <w:p w:rsidR="004C4B1E" w:rsidRPr="00B11F80" w:rsidRDefault="004C4B1E" w:rsidP="004C4B1E">
      <w:pPr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Կիբերհանցագործությունների մասին կոնվենցիայի կոմիտե </w:t>
      </w:r>
      <w:r w:rsidRPr="00B11F80">
        <w:rPr>
          <w:rFonts w:ascii="Sylfaen" w:hAnsi="Sylfaen"/>
          <w:sz w:val="24"/>
          <w:lang w:val="hy-AM"/>
        </w:rPr>
        <w:t>(</w:t>
      </w:r>
      <w:r>
        <w:rPr>
          <w:rFonts w:ascii="Sylfaen" w:hAnsi="Sylfaen"/>
          <w:sz w:val="24"/>
          <w:lang w:val="hy-AM"/>
        </w:rPr>
        <w:t>ԿԿԿ</w:t>
      </w:r>
      <w:r w:rsidRPr="00B11F80">
        <w:rPr>
          <w:rFonts w:ascii="Sylfaen" w:hAnsi="Sylfaen"/>
          <w:sz w:val="24"/>
          <w:lang w:val="hy-AM"/>
        </w:rPr>
        <w:t>)</w:t>
      </w:r>
    </w:p>
    <w:p w:rsidR="004C4B1E" w:rsidRDefault="004C4B1E" w:rsidP="004C4B1E">
      <w:pPr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ԿԿԿ Ուղեցույցային Նշում </w:t>
      </w:r>
      <w:r w:rsidRPr="00B11F80">
        <w:rPr>
          <w:rFonts w:ascii="Sylfaen" w:hAnsi="Sylfaen"/>
          <w:sz w:val="24"/>
          <w:lang w:val="hy-AM"/>
        </w:rPr>
        <w:t>#10</w:t>
      </w:r>
    </w:p>
    <w:p w:rsidR="004C4B1E" w:rsidRDefault="004C4B1E" w:rsidP="004C4B1E">
      <w:pPr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>Արտադրության թույլտվություններ բաժանորդային տեղեկատվության համար</w:t>
      </w:r>
    </w:p>
    <w:p w:rsidR="004C4B1E" w:rsidRPr="004C4B1E" w:rsidRDefault="004C4B1E" w:rsidP="004C4B1E">
      <w:pPr>
        <w:rPr>
          <w:rFonts w:ascii="Sylfaen" w:hAnsi="Sylfaen"/>
          <w:sz w:val="24"/>
          <w:lang w:val="hy-AM"/>
        </w:rPr>
      </w:pPr>
      <w:r w:rsidRPr="004C4B1E">
        <w:rPr>
          <w:rFonts w:ascii="Sylfaen" w:hAnsi="Sylfaen"/>
          <w:sz w:val="24"/>
          <w:lang w:val="hy-AM"/>
        </w:rPr>
        <w:lastRenderedPageBreak/>
        <w:t>(</w:t>
      </w:r>
      <w:r>
        <w:rPr>
          <w:rFonts w:ascii="Sylfaen" w:hAnsi="Sylfaen"/>
          <w:sz w:val="24"/>
          <w:lang w:val="hy-AM"/>
        </w:rPr>
        <w:t xml:space="preserve">Բուդապեշտի կոնվենցիայի Հոդված </w:t>
      </w:r>
      <w:r w:rsidRPr="004C4B1E">
        <w:rPr>
          <w:rFonts w:ascii="Sylfaen" w:hAnsi="Sylfaen"/>
          <w:sz w:val="24"/>
          <w:lang w:val="hy-AM"/>
        </w:rPr>
        <w:t>18)</w:t>
      </w:r>
    </w:p>
    <w:p w:rsidR="004C4B1E" w:rsidRPr="004C4B1E" w:rsidRDefault="004C4B1E" w:rsidP="004C4B1E">
      <w:pPr>
        <w:rPr>
          <w:rFonts w:ascii="Sylfaen" w:hAnsi="Sylfaen"/>
          <w:sz w:val="24"/>
          <w:lang w:val="hy-AM"/>
        </w:rPr>
      </w:pPr>
      <w:r>
        <w:rPr>
          <w:rFonts w:ascii="Sylfaen" w:hAnsi="Sylfaen"/>
          <w:sz w:val="24"/>
          <w:lang w:val="hy-AM"/>
        </w:rPr>
        <w:t xml:space="preserve">Ընդունված ԿԿԿ-ի կողմից </w:t>
      </w:r>
      <w:r w:rsidRPr="004C4B1E">
        <w:rPr>
          <w:rFonts w:ascii="Sylfaen" w:hAnsi="Sylfaen"/>
          <w:sz w:val="24"/>
          <w:lang w:val="hy-AM"/>
        </w:rPr>
        <w:t>16-</w:t>
      </w:r>
      <w:r>
        <w:rPr>
          <w:rFonts w:ascii="Sylfaen" w:hAnsi="Sylfaen"/>
          <w:sz w:val="24"/>
          <w:lang w:val="hy-AM"/>
        </w:rPr>
        <w:t xml:space="preserve">րդ Պլենարիայի հիման վրա՝ գրավոր ընթացակարգով </w:t>
      </w:r>
      <w:r w:rsidRPr="004C4B1E">
        <w:rPr>
          <w:rFonts w:ascii="Sylfaen" w:hAnsi="Sylfaen"/>
          <w:sz w:val="24"/>
          <w:lang w:val="hy-AM"/>
        </w:rPr>
        <w:t xml:space="preserve">(28 </w:t>
      </w:r>
      <w:r>
        <w:rPr>
          <w:rFonts w:ascii="Sylfaen" w:hAnsi="Sylfaen"/>
          <w:sz w:val="24"/>
          <w:lang w:val="hy-AM"/>
        </w:rPr>
        <w:t xml:space="preserve">փետրվարի </w:t>
      </w:r>
      <w:r w:rsidRPr="004C4B1E">
        <w:rPr>
          <w:rFonts w:ascii="Sylfaen" w:hAnsi="Sylfaen"/>
          <w:sz w:val="24"/>
          <w:lang w:val="hy-AM"/>
        </w:rPr>
        <w:t>2017</w:t>
      </w:r>
      <w:r>
        <w:rPr>
          <w:rFonts w:ascii="Sylfaen" w:hAnsi="Sylfaen"/>
          <w:sz w:val="24"/>
          <w:lang w:val="hy-AM"/>
        </w:rPr>
        <w:t xml:space="preserve"> թվական</w:t>
      </w:r>
      <w:r w:rsidRPr="004C4B1E">
        <w:rPr>
          <w:rFonts w:ascii="Sylfaen" w:hAnsi="Sylfaen"/>
          <w:sz w:val="24"/>
          <w:lang w:val="hy-AM"/>
        </w:rPr>
        <w:t>)</w:t>
      </w:r>
    </w:p>
    <w:sectPr w:rsidR="004C4B1E" w:rsidRPr="004C4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2A4"/>
    <w:rsid w:val="001B72A4"/>
    <w:rsid w:val="004C4B1E"/>
    <w:rsid w:val="007A487A"/>
    <w:rsid w:val="00B11F80"/>
    <w:rsid w:val="00B3699C"/>
    <w:rsid w:val="00BF6AD5"/>
    <w:rsid w:val="00C3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9C7D"/>
  <w15:chartTrackingRefBased/>
  <w15:docId w15:val="{115FDA57-8B18-478D-BFA8-1DE3C1E0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211</Words>
  <Characters>1206</Characters>
  <Application>Microsoft Office Word</Application>
  <DocSecurity>0</DocSecurity>
  <Lines>10</Lines>
  <Paragraphs>2</Paragraphs>
  <ScaleCrop>false</ScaleCrop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2021-05-15T10:27:00Z</dcterms:created>
  <dcterms:modified xsi:type="dcterms:W3CDTF">2021-05-15T10:40:00Z</dcterms:modified>
</cp:coreProperties>
</file>